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F41E" w14:textId="5A1091DE" w:rsidR="004F189A" w:rsidRPr="00FC4EFD" w:rsidRDefault="00237397" w:rsidP="00FC4EFD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FC4EFD">
        <w:rPr>
          <w:rFonts w:ascii="Times New Roman" w:eastAsia="標楷體" w:hAnsi="Times New Roman" w:cs="Times New Roman"/>
          <w:sz w:val="40"/>
          <w:szCs w:val="40"/>
        </w:rPr>
        <w:t>苗栗縣</w:t>
      </w:r>
      <w:r w:rsidR="00876161">
        <w:rPr>
          <w:rFonts w:ascii="Times New Roman" w:eastAsia="標楷體" w:hAnsi="Times New Roman" w:cs="Times New Roman"/>
          <w:sz w:val="40"/>
          <w:szCs w:val="40"/>
        </w:rPr>
        <w:t>三灣鄉</w:t>
      </w:r>
      <w:r w:rsidRPr="00FC4EFD">
        <w:rPr>
          <w:rFonts w:ascii="Times New Roman" w:eastAsia="標楷體" w:hAnsi="Times New Roman" w:cs="Times New Roman" w:hint="eastAsia"/>
          <w:sz w:val="40"/>
          <w:szCs w:val="40"/>
        </w:rPr>
        <w:t>墳墓</w:t>
      </w:r>
      <w:r w:rsidRPr="00FC4EFD">
        <w:rPr>
          <w:rFonts w:ascii="Times New Roman" w:eastAsia="標楷體" w:hAnsi="Times New Roman" w:cs="Times New Roman"/>
          <w:sz w:val="40"/>
          <w:szCs w:val="40"/>
        </w:rPr>
        <w:t>遷葬作業及</w:t>
      </w:r>
      <w:r w:rsidR="000C44E9" w:rsidRPr="00FC4EFD">
        <w:rPr>
          <w:rFonts w:ascii="Times New Roman" w:eastAsia="標楷體" w:hAnsi="Times New Roman" w:cs="Times New Roman" w:hint="eastAsia"/>
          <w:sz w:val="40"/>
          <w:szCs w:val="40"/>
        </w:rPr>
        <w:t>補</w:t>
      </w:r>
      <w:r w:rsidR="005B3353" w:rsidRPr="00FC4EFD">
        <w:rPr>
          <w:rFonts w:ascii="Times New Roman" w:eastAsia="標楷體" w:hAnsi="Times New Roman" w:cs="Times New Roman" w:hint="eastAsia"/>
          <w:sz w:val="40"/>
          <w:szCs w:val="40"/>
        </w:rPr>
        <w:t>償</w:t>
      </w:r>
      <w:r w:rsidR="004A58B0">
        <w:rPr>
          <w:rFonts w:ascii="Times New Roman" w:eastAsia="標楷體" w:hAnsi="Times New Roman" w:cs="Times New Roman" w:hint="eastAsia"/>
          <w:sz w:val="40"/>
          <w:szCs w:val="40"/>
        </w:rPr>
        <w:t>辦法</w:t>
      </w:r>
    </w:p>
    <w:p w14:paraId="1CEEC7AD" w14:textId="09E199DD" w:rsidR="00224628" w:rsidRDefault="00177AFD" w:rsidP="0011361A">
      <w:pPr>
        <w:spacing w:beforeLines="50" w:before="180" w:afterLines="50" w:after="180" w:line="460" w:lineRule="exact"/>
        <w:jc w:val="right"/>
        <w:rPr>
          <w:rFonts w:ascii="Times New Roman" w:eastAsia="標楷體" w:hAnsi="Times New Roman" w:cs="Times New Roman"/>
          <w:szCs w:val="24"/>
        </w:rPr>
      </w:pPr>
      <w:r w:rsidRPr="00177AFD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77AFD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77AFD">
        <w:rPr>
          <w:rFonts w:ascii="Times New Roman" w:eastAsia="標楷體" w:hAnsi="Times New Roman" w:cs="Times New Roman" w:hint="eastAsia"/>
          <w:szCs w:val="24"/>
        </w:rPr>
        <w:t>月</w:t>
      </w:r>
      <w:r w:rsidRPr="00177AFD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177AFD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三鄉民</w:t>
      </w:r>
      <w:r w:rsidRPr="00177AFD">
        <w:rPr>
          <w:rFonts w:ascii="Times New Roman" w:eastAsia="標楷體" w:hAnsi="Times New Roman" w:cs="Times New Roman" w:hint="eastAsia"/>
          <w:szCs w:val="24"/>
        </w:rPr>
        <w:t>字第</w:t>
      </w:r>
      <w:r w:rsidRPr="00177AFD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77AFD">
        <w:rPr>
          <w:rFonts w:ascii="Times New Roman" w:eastAsia="標楷體" w:hAnsi="Times New Roman" w:cs="Times New Roman" w:hint="eastAsia"/>
          <w:szCs w:val="24"/>
        </w:rPr>
        <w:t>002</w:t>
      </w:r>
      <w:r>
        <w:rPr>
          <w:rFonts w:ascii="Times New Roman" w:eastAsia="標楷體" w:hAnsi="Times New Roman" w:cs="Times New Roman" w:hint="eastAsia"/>
          <w:szCs w:val="24"/>
        </w:rPr>
        <w:t>1752</w:t>
      </w:r>
      <w:r w:rsidRPr="00177AFD">
        <w:rPr>
          <w:rFonts w:ascii="Times New Roman" w:eastAsia="標楷體" w:hAnsi="Times New Roman" w:cs="Times New Roman" w:hint="eastAsia"/>
          <w:szCs w:val="24"/>
        </w:rPr>
        <w:t>A</w:t>
      </w:r>
      <w:r w:rsidRPr="00177AFD">
        <w:rPr>
          <w:rFonts w:ascii="Times New Roman" w:eastAsia="標楷體" w:hAnsi="Times New Roman" w:cs="Times New Roman" w:hint="eastAsia"/>
          <w:szCs w:val="24"/>
        </w:rPr>
        <w:t>號令發布</w:t>
      </w:r>
    </w:p>
    <w:p w14:paraId="2B18DF64" w14:textId="0DD727B9" w:rsidR="00AC1554" w:rsidRDefault="00AC1554" w:rsidP="0011361A">
      <w:pPr>
        <w:spacing w:beforeLines="50" w:before="180" w:afterLines="50" w:after="180" w:line="460" w:lineRule="exact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112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日三鄉民字第</w:t>
      </w:r>
      <w:r>
        <w:rPr>
          <w:rFonts w:ascii="Times New Roman" w:eastAsia="標楷體" w:hAnsi="Times New Roman" w:cs="Times New Roman" w:hint="eastAsia"/>
          <w:szCs w:val="24"/>
        </w:rPr>
        <w:t>1120031661B</w:t>
      </w:r>
      <w:r>
        <w:rPr>
          <w:rFonts w:ascii="Times New Roman" w:eastAsia="標楷體" w:hAnsi="Times New Roman" w:cs="Times New Roman" w:hint="eastAsia"/>
          <w:szCs w:val="24"/>
        </w:rPr>
        <w:t>號令修正</w:t>
      </w:r>
    </w:p>
    <w:p w14:paraId="715B19F2" w14:textId="3EA76E83" w:rsidR="00CA0922" w:rsidRPr="00AC1554" w:rsidRDefault="00CA0922" w:rsidP="0011361A">
      <w:pPr>
        <w:spacing w:beforeLines="50" w:before="180" w:afterLines="50" w:after="180" w:line="460" w:lineRule="exact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113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日三鄉民字第</w:t>
      </w:r>
      <w:r>
        <w:rPr>
          <w:rFonts w:ascii="Times New Roman" w:eastAsia="標楷體" w:hAnsi="Times New Roman" w:cs="Times New Roman" w:hint="eastAsia"/>
          <w:szCs w:val="24"/>
        </w:rPr>
        <w:t>1130002220B</w:t>
      </w:r>
      <w:r>
        <w:rPr>
          <w:rFonts w:ascii="Times New Roman" w:eastAsia="標楷體" w:hAnsi="Times New Roman" w:cs="Times New Roman" w:hint="eastAsia"/>
          <w:szCs w:val="24"/>
        </w:rPr>
        <w:t>號令修正</w:t>
      </w:r>
    </w:p>
    <w:p w14:paraId="2661BCA2" w14:textId="4C80CE2F" w:rsidR="0011361A" w:rsidRPr="000136BC" w:rsidRDefault="003140BF" w:rsidP="0011361A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1361A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苗栗縣</w:t>
      </w:r>
      <w:r w:rsidR="00876161">
        <w:rPr>
          <w:rFonts w:ascii="標楷體" w:eastAsia="標楷體" w:hAnsi="標楷體" w:cs="Times New Roman"/>
          <w:sz w:val="28"/>
          <w:szCs w:val="28"/>
        </w:rPr>
        <w:t>三灣鄉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公所（以下簡稱本所）</w:t>
      </w:r>
      <w:r w:rsidR="0011361A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058E7" w:rsidRPr="000136BC">
        <w:rPr>
          <w:rFonts w:ascii="標楷體" w:eastAsia="標楷體" w:hAnsi="標楷體" w:cs="Times New Roman" w:hint="eastAsia"/>
          <w:sz w:val="28"/>
          <w:szCs w:val="28"/>
        </w:rPr>
        <w:t>配合政府政策及推動本</w:t>
      </w:r>
    </w:p>
    <w:p w14:paraId="3A8D7145" w14:textId="77DCE5AD" w:rsidR="0011361A" w:rsidRPr="000136BC" w:rsidRDefault="0011361A" w:rsidP="004058E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C53B8">
        <w:rPr>
          <w:rFonts w:ascii="標楷體" w:eastAsia="標楷體" w:hAnsi="標楷體" w:cs="Times New Roman" w:hint="eastAsia"/>
          <w:sz w:val="28"/>
          <w:szCs w:val="28"/>
        </w:rPr>
        <w:t>鄉</w:t>
      </w:r>
      <w:r w:rsidR="004058E7" w:rsidRPr="000136BC">
        <w:rPr>
          <w:rFonts w:ascii="標楷體" w:eastAsia="標楷體" w:hAnsi="標楷體" w:cs="Times New Roman" w:hint="eastAsia"/>
          <w:sz w:val="28"/>
          <w:szCs w:val="28"/>
        </w:rPr>
        <w:t>重大建設或其他特殊事由</w:t>
      </w:r>
      <w:r w:rsidR="004058E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4058E7" w:rsidRPr="000136BC">
        <w:rPr>
          <w:rFonts w:ascii="標楷體" w:eastAsia="標楷體" w:hAnsi="標楷體"/>
          <w:sz w:val="28"/>
          <w:szCs w:val="28"/>
        </w:rPr>
        <w:t>而依法辦理遷葬事宜</w:t>
      </w:r>
      <w:r w:rsidR="004058E7" w:rsidRPr="000136BC">
        <w:rPr>
          <w:rFonts w:ascii="標楷體" w:eastAsia="標楷體" w:hAnsi="標楷體" w:hint="eastAsia"/>
          <w:sz w:val="28"/>
          <w:szCs w:val="28"/>
        </w:rPr>
        <w:t>時</w:t>
      </w:r>
      <w:r w:rsidR="004058E7" w:rsidRPr="000136BC">
        <w:rPr>
          <w:rFonts w:ascii="標楷體" w:eastAsia="標楷體" w:hAnsi="標楷體" w:cs="Times New Roman"/>
          <w:sz w:val="28"/>
          <w:szCs w:val="28"/>
        </w:rPr>
        <w:t>，為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使墳</w:t>
      </w:r>
    </w:p>
    <w:p w14:paraId="5295892D" w14:textId="7E43E59E" w:rsidR="00271FCA" w:rsidRDefault="0011361A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遷葬作業順利推展，並兼顧民眾權益及公共利益，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特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訂定</w:t>
      </w:r>
    </w:p>
    <w:p w14:paraId="522DDF60" w14:textId="7B7AD9F8" w:rsidR="00237397" w:rsidRPr="000136BC" w:rsidRDefault="00271FCA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</w:t>
      </w:r>
      <w:r w:rsidR="004A58B0">
        <w:rPr>
          <w:rFonts w:ascii="標楷體" w:eastAsia="標楷體" w:hAnsi="標楷體" w:cs="Times New Roman"/>
          <w:sz w:val="28"/>
          <w:szCs w:val="28"/>
        </w:rPr>
        <w:t>辦法</w:t>
      </w:r>
      <w:r w:rsidR="0011361A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499CF49F" w14:textId="5701FC9F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第二條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依據法令： </w:t>
      </w:r>
    </w:p>
    <w:p w14:paraId="141D707C" w14:textId="30E7F3DB" w:rsidR="000C4762" w:rsidRPr="000136BC" w:rsidRDefault="00AC5F5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836A4D" w:rsidRPr="000136BC">
        <w:rPr>
          <w:rFonts w:ascii="標楷體" w:eastAsia="標楷體" w:hAnsi="標楷體" w:cs="Times New Roman"/>
          <w:sz w:val="28"/>
          <w:szCs w:val="28"/>
        </w:rPr>
        <w:t>一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殯葬管理條例</w:t>
      </w:r>
      <w:r w:rsidR="003309FC" w:rsidRPr="000136BC">
        <w:rPr>
          <w:rFonts w:ascii="標楷體" w:eastAsia="標楷體" w:hAnsi="標楷體" w:cs="Times New Roman" w:hint="eastAsia"/>
          <w:sz w:val="28"/>
          <w:szCs w:val="28"/>
        </w:rPr>
        <w:t>第三條</w:t>
      </w:r>
      <w:r w:rsidR="003309F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C0130A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二十九</w:t>
      </w:r>
      <w:r w:rsidR="00E554BA" w:rsidRPr="000136BC">
        <w:rPr>
          <w:rFonts w:ascii="標楷體" w:eastAsia="標楷體" w:hAnsi="標楷體" w:cs="Times New Roman"/>
          <w:sz w:val="28"/>
          <w:szCs w:val="28"/>
        </w:rPr>
        <w:t>條、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三十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條</w:t>
      </w:r>
    </w:p>
    <w:p w14:paraId="068AC27A" w14:textId="6DBAC36C" w:rsidR="001B29B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E554BA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第三十九條</w:t>
      </w:r>
      <w:r w:rsidR="00AC5F5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15068B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四十</w:t>
      </w:r>
      <w:r w:rsidR="0015068B" w:rsidRPr="000136BC">
        <w:rPr>
          <w:rFonts w:ascii="標楷體" w:eastAsia="標楷體" w:hAnsi="標楷體" w:cs="Times New Roman"/>
          <w:sz w:val="28"/>
          <w:szCs w:val="28"/>
        </w:rPr>
        <w:t>條、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四十一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條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、第</w:t>
      </w:r>
      <w:r w:rsidR="00CF7114" w:rsidRPr="000136BC">
        <w:rPr>
          <w:rFonts w:ascii="標楷體" w:eastAsia="標楷體" w:hAnsi="標楷體" w:cs="Times New Roman" w:hint="eastAsia"/>
          <w:sz w:val="28"/>
          <w:szCs w:val="28"/>
        </w:rPr>
        <w:t>七十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條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248D8A57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628C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苗栗縣殯葬管理自治條例</w:t>
      </w:r>
      <w:r w:rsidR="00302B65" w:rsidRPr="000136BC">
        <w:rPr>
          <w:rFonts w:ascii="標楷體" w:eastAsia="標楷體" w:hAnsi="標楷體" w:cs="Times New Roman" w:hint="eastAsia"/>
          <w:sz w:val="28"/>
          <w:szCs w:val="28"/>
        </w:rPr>
        <w:t>第三十條</w:t>
      </w:r>
      <w:r w:rsidR="00302B65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3309FC" w:rsidRPr="000136BC">
        <w:rPr>
          <w:rFonts w:ascii="標楷體" w:eastAsia="標楷體" w:hAnsi="標楷體" w:cs="Times New Roman" w:hint="eastAsia"/>
          <w:sz w:val="28"/>
          <w:szCs w:val="28"/>
        </w:rPr>
        <w:t>第三十二</w:t>
      </w:r>
      <w:r w:rsidR="005246CE" w:rsidRPr="000136BC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至第三十</w:t>
      </w:r>
    </w:p>
    <w:p w14:paraId="22676867" w14:textId="57230F13" w:rsidR="00224628" w:rsidRPr="000136BC" w:rsidRDefault="000C476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八條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174EE3A1" w14:textId="3DB35CA4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苗栗縣殯葬管理自治條例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第三十五條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附表「補償標準」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6D9C558F" w14:textId="3C4098EC" w:rsidR="00424FBC" w:rsidRPr="000136BC" w:rsidRDefault="0087616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第三條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墳墓遷葬時應辦理事項：</w:t>
      </w:r>
    </w:p>
    <w:p w14:paraId="74BFE85D" w14:textId="0A93606A" w:rsidR="00224628" w:rsidRPr="000136BC" w:rsidRDefault="00424FB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墳墓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禁葬公告</w:t>
      </w:r>
      <w:r w:rsidRPr="000136BC">
        <w:rPr>
          <w:rFonts w:ascii="標楷體" w:eastAsia="標楷體" w:hAnsi="標楷體" w:cs="Times New Roman"/>
          <w:sz w:val="28"/>
          <w:szCs w:val="28"/>
        </w:rPr>
        <w:t>作業。</w:t>
      </w:r>
    </w:p>
    <w:p w14:paraId="6398E02C" w14:textId="1A2F5FC2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墳墓遷葬查估作業。 </w:t>
      </w:r>
    </w:p>
    <w:p w14:paraId="0586FBFD" w14:textId="3D7B9B47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墳墓遷葬公告作業。 </w:t>
      </w:r>
    </w:p>
    <w:p w14:paraId="43F139CF" w14:textId="3EE08B16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墳墓認領申請作業。 </w:t>
      </w:r>
    </w:p>
    <w:p w14:paraId="729060F1" w14:textId="3A14B924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墳墓起掘</w:t>
      </w:r>
      <w:r w:rsidR="006A2553" w:rsidRPr="000136BC">
        <w:rPr>
          <w:rFonts w:ascii="標楷體" w:eastAsia="標楷體" w:hAnsi="標楷體" w:cs="Times New Roman" w:hint="eastAsia"/>
          <w:sz w:val="28"/>
          <w:szCs w:val="28"/>
        </w:rPr>
        <w:t>遷移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作業。 </w:t>
      </w:r>
    </w:p>
    <w:p w14:paraId="6E90BD9E" w14:textId="42CA3A7D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bookmarkStart w:id="1" w:name="_Hlk105402596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697CB0" w:rsidRPr="000136BC">
        <w:rPr>
          <w:rFonts w:ascii="標楷體" w:eastAsia="標楷體" w:hAnsi="標楷體" w:cs="Times New Roman" w:hint="eastAsia"/>
          <w:sz w:val="28"/>
          <w:szCs w:val="28"/>
        </w:rPr>
        <w:t>墳墓遷葬補償費、救濟金或補償措施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bookmarkEnd w:id="1"/>
    <w:p w14:paraId="17C23EBA" w14:textId="4C6C689F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其他墳墓遷葬作業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事宜。 </w:t>
      </w:r>
    </w:p>
    <w:p w14:paraId="12035EBB" w14:textId="4C2AC57D" w:rsidR="00242C66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第四條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42C66" w:rsidRPr="000136BC">
        <w:rPr>
          <w:rFonts w:ascii="標楷體" w:eastAsia="標楷體" w:hAnsi="標楷體" w:cs="Times New Roman" w:hint="eastAsia"/>
          <w:sz w:val="28"/>
          <w:szCs w:val="28"/>
        </w:rPr>
        <w:t>禁葬公告</w:t>
      </w:r>
      <w:r w:rsidR="00242C66" w:rsidRPr="000136BC">
        <w:rPr>
          <w:rFonts w:ascii="標楷體" w:eastAsia="標楷體" w:hAnsi="標楷體" w:cs="Times New Roman"/>
          <w:sz w:val="28"/>
          <w:szCs w:val="28"/>
        </w:rPr>
        <w:t>作業</w:t>
      </w:r>
      <w:r w:rsidR="0096656C" w:rsidRPr="000136BC">
        <w:rPr>
          <w:rFonts w:ascii="標楷體" w:eastAsia="標楷體" w:hAnsi="標楷體" w:cs="Times New Roman" w:hint="eastAsia"/>
          <w:sz w:val="28"/>
          <w:szCs w:val="28"/>
        </w:rPr>
        <w:t>:</w:t>
      </w:r>
    </w:p>
    <w:p w14:paraId="13BD7027" w14:textId="6C6861F1" w:rsidR="000C4762" w:rsidRPr="000136BC" w:rsidRDefault="0096656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103B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1103B7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墳墓辦理遷葬之前，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應先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>墓地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禁葬，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禁止造墳</w:t>
      </w:r>
      <w:r w:rsidR="00A237CA">
        <w:rPr>
          <w:rFonts w:ascii="標楷體" w:eastAsia="標楷體" w:hAnsi="標楷體" w:cs="Times New Roman" w:hint="eastAsia"/>
          <w:sz w:val="28"/>
          <w:szCs w:val="28"/>
        </w:rPr>
        <w:t>埋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葬屍</w:t>
      </w:r>
    </w:p>
    <w:p w14:paraId="703CA31A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體、骨</w:t>
      </w:r>
      <w:r w:rsidR="004F189A" w:rsidRPr="000136BC">
        <w:rPr>
          <w:rFonts w:ascii="標楷體" w:eastAsia="標楷體" w:hAnsi="標楷體" w:cs="Times New Roman" w:hint="eastAsia"/>
          <w:sz w:val="28"/>
          <w:szCs w:val="28"/>
        </w:rPr>
        <w:t>灰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(骸)及新建、增建、改建、修繕原有殯葬設施或</w:t>
      </w:r>
    </w:p>
    <w:p w14:paraId="133DA6E9" w14:textId="6AD9F54D" w:rsidR="00CB70A4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擴充墓地等行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F189A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7A499AA" w14:textId="7C183DD6" w:rsidR="001103B7" w:rsidRPr="000136BC" w:rsidRDefault="001103B7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應於禁葬區域明顯處及交通出入口處</w:t>
      </w:r>
      <w:r w:rsidR="007A31ED" w:rsidRPr="000136BC">
        <w:rPr>
          <w:rFonts w:ascii="標楷體" w:eastAsia="標楷體" w:hAnsi="標楷體" w:cs="Times New Roman" w:hint="eastAsia"/>
          <w:sz w:val="28"/>
          <w:szCs w:val="28"/>
        </w:rPr>
        <w:t>豎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立禁葬公告牌。</w:t>
      </w:r>
    </w:p>
    <w:p w14:paraId="4275B502" w14:textId="022351E2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第五條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遷葬查估作業：</w:t>
      </w:r>
      <w:r w:rsidR="000D2CD5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068B58" w14:textId="77777777" w:rsidR="000C4762" w:rsidRPr="000136BC" w:rsidRDefault="00AA3A2E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查估作業應製作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墳墓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墓籍清冊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以及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補償費(或救濟金)</w:t>
      </w:r>
    </w:p>
    <w:p w14:paraId="02C1B58B" w14:textId="07D10C35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A3A2E" w:rsidRPr="000136BC">
        <w:rPr>
          <w:rFonts w:ascii="標楷體" w:eastAsia="標楷體" w:hAnsi="標楷體" w:cs="Times New Roman" w:hint="eastAsia"/>
          <w:sz w:val="28"/>
          <w:szCs w:val="28"/>
        </w:rPr>
        <w:t>列冊之查估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清冊。 </w:t>
      </w:r>
    </w:p>
    <w:p w14:paraId="6CA8F281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辦理墳墓遷葬查估前，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調閱墓區現況空拍圖、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墳墓所在</w:t>
      </w:r>
    </w:p>
    <w:p w14:paraId="252B6C46" w14:textId="473621B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地之土</w:t>
      </w:r>
      <w:r w:rsidR="004F189A" w:rsidRPr="000136BC">
        <w:rPr>
          <w:rFonts w:ascii="標楷體" w:eastAsia="標楷體" w:hAnsi="標楷體" w:cs="Times New Roman"/>
          <w:sz w:val="28"/>
          <w:szCs w:val="28"/>
        </w:rPr>
        <w:t>地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登記謄本、地籍圖謄本等地籍</w:t>
      </w:r>
      <w:r w:rsidR="000D2CD5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資料。 </w:t>
      </w:r>
    </w:p>
    <w:p w14:paraId="5E88D274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辦理墳墓遷葬查估時，應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至少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完成</w:t>
      </w:r>
      <w:r w:rsidR="008A0919" w:rsidRPr="000136BC">
        <w:rPr>
          <w:rFonts w:ascii="標楷體" w:eastAsia="標楷體" w:hAnsi="標楷體" w:cs="Times New Roman"/>
          <w:sz w:val="28"/>
          <w:szCs w:val="28"/>
        </w:rPr>
        <w:t>墳墓查估墳墓之編號標</w:t>
      </w:r>
    </w:p>
    <w:p w14:paraId="6671C4AE" w14:textId="453D2E1F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8A0919" w:rsidRPr="000136BC">
        <w:rPr>
          <w:rFonts w:ascii="標楷體" w:eastAsia="標楷體" w:hAnsi="標楷體" w:cs="Times New Roman"/>
          <w:sz w:val="28"/>
          <w:szCs w:val="28"/>
        </w:rPr>
        <w:t>註、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墳墓現狀拍照、</w:t>
      </w:r>
      <w:r w:rsidR="00B66298" w:rsidRPr="000136BC">
        <w:rPr>
          <w:rFonts w:ascii="標楷體" w:eastAsia="標楷體" w:hAnsi="標楷體" w:cs="Times New Roman" w:hint="eastAsia"/>
          <w:sz w:val="28"/>
          <w:szCs w:val="28"/>
        </w:rPr>
        <w:t>現況測量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繪製墳墓遷葬範圍</w:t>
      </w:r>
      <w:r w:rsidR="009E1529" w:rsidRPr="000136BC">
        <w:rPr>
          <w:rFonts w:ascii="標楷體" w:eastAsia="標楷體" w:hAnsi="標楷體" w:cs="Times New Roman" w:hint="eastAsia"/>
          <w:sz w:val="28"/>
          <w:szCs w:val="28"/>
        </w:rPr>
        <w:t>及其他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…</w:t>
      </w:r>
    </w:p>
    <w:p w14:paraId="3B01F33B" w14:textId="571F234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等等</w:t>
      </w:r>
      <w:r w:rsidR="009E1529" w:rsidRPr="000136BC">
        <w:rPr>
          <w:rFonts w:ascii="標楷體" w:eastAsia="標楷體" w:hAnsi="標楷體" w:cs="Times New Roman" w:hint="eastAsia"/>
          <w:sz w:val="28"/>
          <w:szCs w:val="28"/>
        </w:rPr>
        <w:t>項目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363F9396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四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查估作業完成後，如發現有漏未查估或不符查估情形者，</w:t>
      </w:r>
    </w:p>
    <w:p w14:paraId="3B898E79" w14:textId="6AACD93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應補列或更正之。 </w:t>
      </w:r>
    </w:p>
    <w:p w14:paraId="5BD29463" w14:textId="12F332C3" w:rsidR="003B257C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第六條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遷葬公告作業： </w:t>
      </w:r>
    </w:p>
    <w:p w14:paraId="4B415AAF" w14:textId="77777777" w:rsidR="000C4762" w:rsidRPr="000136BC" w:rsidRDefault="00C8002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遷葬公告期間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宜跨越大寒節氣或農曆春節</w:t>
      </w:r>
      <w:r w:rsidRPr="000136BC">
        <w:rPr>
          <w:rFonts w:ascii="標楷體" w:eastAsia="標楷體" w:hAnsi="標楷體" w:cs="Times New Roman"/>
          <w:sz w:val="28"/>
          <w:szCs w:val="28"/>
        </w:rPr>
        <w:t>、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元宵節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、清</w:t>
      </w:r>
    </w:p>
    <w:p w14:paraId="1B105025" w14:textId="654FEB97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明節等</w:t>
      </w:r>
      <w:r w:rsidR="0065588D" w:rsidRPr="000136BC">
        <w:rPr>
          <w:rFonts w:ascii="標楷體" w:eastAsia="標楷體" w:hAnsi="標楷體" w:cs="Times New Roman"/>
          <w:sz w:val="28"/>
          <w:szCs w:val="28"/>
        </w:rPr>
        <w:t>時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節，至少三個月以上。 </w:t>
      </w:r>
    </w:p>
    <w:p w14:paraId="213F1B78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3F49" w:rsidRPr="000136BC">
        <w:rPr>
          <w:rFonts w:ascii="標楷體" w:eastAsia="標楷體" w:hAnsi="標楷體" w:cs="Times New Roman"/>
          <w:sz w:val="28"/>
          <w:szCs w:val="28"/>
        </w:rPr>
        <w:t>遷葬公告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應函請各縣市政府及各鄉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鎮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市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區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公所</w:t>
      </w:r>
      <w:r w:rsidR="00A73F49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代</w:t>
      </w:r>
    </w:p>
    <w:p w14:paraId="1F8AAC11" w14:textId="4619089D" w:rsidR="00AE7D4F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為公告周</w:t>
      </w:r>
      <w:r w:rsidR="00C74A59" w:rsidRPr="000136BC">
        <w:rPr>
          <w:rFonts w:ascii="標楷體" w:eastAsia="標楷體" w:hAnsi="標楷體" w:cs="Times New Roman"/>
          <w:sz w:val="28"/>
          <w:szCs w:val="28"/>
        </w:rPr>
        <w:t>知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5A4B8A03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應於遷葬墳墓明顯處及交通出入口處</w:t>
      </w:r>
      <w:r w:rsidR="00656AE4" w:rsidRPr="000136BC">
        <w:rPr>
          <w:rFonts w:ascii="標楷體" w:eastAsia="標楷體" w:hAnsi="標楷體" w:cs="Times New Roman" w:hint="eastAsia"/>
          <w:sz w:val="28"/>
          <w:szCs w:val="28"/>
        </w:rPr>
        <w:t>豎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立遷葬公告牌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A73F49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</w:p>
    <w:p w14:paraId="2330A489" w14:textId="48B73BB7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73F49" w:rsidRPr="000136BC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CC544A" w:rsidRPr="000136BC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586A45" w:rsidRPr="000136BC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>座</w:t>
      </w:r>
      <w:r w:rsidR="00CD25A7" w:rsidRPr="000136BC">
        <w:rPr>
          <w:rFonts w:ascii="標楷體" w:eastAsia="標楷體" w:hAnsi="標楷體" w:cs="Times New Roman" w:hint="eastAsia"/>
          <w:sz w:val="28"/>
          <w:szCs w:val="28"/>
        </w:rPr>
        <w:t>遷葬墳墓</w:t>
      </w:r>
      <w:r w:rsidR="00CC544A" w:rsidRPr="000136BC">
        <w:rPr>
          <w:rFonts w:ascii="標楷體" w:eastAsia="標楷體" w:hAnsi="標楷體" w:cs="Times New Roman" w:hint="eastAsia"/>
          <w:sz w:val="28"/>
          <w:szCs w:val="28"/>
        </w:rPr>
        <w:t>張貼或豎立</w:t>
      </w:r>
      <w:r w:rsidR="00CB2AFC" w:rsidRPr="000136BC">
        <w:rPr>
          <w:rFonts w:ascii="標楷體" w:eastAsia="標楷體" w:hAnsi="標楷體" w:cs="Times New Roman" w:hint="eastAsia"/>
          <w:sz w:val="28"/>
          <w:szCs w:val="28"/>
        </w:rPr>
        <w:t>告示牌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4AFE97C2" w14:textId="70F807E6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第七條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墳墓認領申請作業： </w:t>
      </w:r>
    </w:p>
    <w:p w14:paraId="59A9F882" w14:textId="77777777" w:rsidR="000C4762" w:rsidRPr="000136BC" w:rsidRDefault="005618D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/>
          <w:sz w:val="28"/>
          <w:szCs w:val="28"/>
        </w:rPr>
        <w:t>一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認領人為往生者之</w:t>
      </w:r>
      <w:r w:rsidR="00913F87" w:rsidRPr="000136BC">
        <w:rPr>
          <w:rFonts w:ascii="標楷體" w:eastAsia="標楷體" w:hAnsi="標楷體" w:cs="Times New Roman" w:hint="eastAsia"/>
          <w:sz w:val="28"/>
          <w:szCs w:val="28"/>
        </w:rPr>
        <w:t>直系血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親</w:t>
      </w:r>
      <w:r w:rsidR="000F5966" w:rsidRPr="000136BC">
        <w:rPr>
          <w:rFonts w:ascii="標楷體" w:eastAsia="標楷體" w:hAnsi="標楷體" w:cs="Times New Roman" w:hint="eastAsia"/>
          <w:sz w:val="28"/>
          <w:szCs w:val="28"/>
        </w:rPr>
        <w:t>或配偶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身分</w:t>
      </w:r>
      <w:r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並親自至本所辦</w:t>
      </w:r>
    </w:p>
    <w:p w14:paraId="6C8C3F2C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理</w:t>
      </w:r>
      <w:r w:rsidR="005618DA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若往生者無後代</w:t>
      </w:r>
      <w:r w:rsidR="005618DA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由其家族之一人，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經簽立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切結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書</w:t>
      </w:r>
    </w:p>
    <w:p w14:paraId="31AA2C63" w14:textId="4514C18F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06752A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06752A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代為認領</w:t>
      </w:r>
      <w:r w:rsidR="001103B7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194829B5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遷葬公告期間，如有二人以上提出認領時，應出具家族會</w:t>
      </w:r>
    </w:p>
    <w:p w14:paraId="00A9A4EC" w14:textId="0C4BACAC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議同意書或委任書，共推一人為認領人。 </w:t>
      </w:r>
    </w:p>
    <w:p w14:paraId="0A92ACFF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辦理墳墓認領時，應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填寫「墳墓認領登記書」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F58A7" w:rsidRPr="000136BC">
        <w:rPr>
          <w:rFonts w:ascii="標楷體" w:eastAsia="標楷體" w:hAnsi="標楷體" w:cs="Times New Roman"/>
          <w:sz w:val="28"/>
          <w:szCs w:val="28"/>
        </w:rPr>
        <w:t>「往生者起</w:t>
      </w:r>
    </w:p>
    <w:p w14:paraId="18E7CFF7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5F58A7" w:rsidRPr="000136BC">
        <w:rPr>
          <w:rFonts w:ascii="標楷體" w:eastAsia="標楷體" w:hAnsi="標楷體" w:cs="Times New Roman"/>
          <w:sz w:val="28"/>
          <w:szCs w:val="28"/>
        </w:rPr>
        <w:t>掘(遷移)清冊」</w:t>
      </w:r>
      <w:r w:rsidR="005F58A7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B615F" w:rsidRPr="000136BC">
        <w:rPr>
          <w:rFonts w:ascii="標楷體" w:eastAsia="標楷體" w:hAnsi="標楷體" w:cs="Times New Roman"/>
          <w:sz w:val="28"/>
          <w:szCs w:val="28"/>
        </w:rPr>
        <w:t>「領款收據暨匯款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同意書」</w:t>
      </w:r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、「家族系統表</w:t>
      </w:r>
    </w:p>
    <w:p w14:paraId="7CD17A3E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切結書」、「墳墓遷葬起掘切結書」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其他所需</w:t>
      </w:r>
      <w:r w:rsidR="0078604C"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切結書</w:t>
      </w:r>
      <w:r w:rsidR="00AC722C" w:rsidRPr="000136BC">
        <w:rPr>
          <w:rFonts w:ascii="標楷體" w:eastAsia="標楷體" w:hAnsi="標楷體" w:cs="Times New Roman"/>
          <w:sz w:val="28"/>
          <w:szCs w:val="28"/>
        </w:rPr>
        <w:t>，</w:t>
      </w:r>
    </w:p>
    <w:p w14:paraId="453A9677" w14:textId="7D4A11CB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檢附下列證明文</w:t>
      </w:r>
      <w:r w:rsidR="0078604C" w:rsidRPr="000136BC">
        <w:rPr>
          <w:rFonts w:ascii="標楷體" w:eastAsia="標楷體" w:hAnsi="標楷體" w:cs="Times New Roman" w:hint="eastAsia"/>
          <w:sz w:val="28"/>
          <w:szCs w:val="28"/>
        </w:rPr>
        <w:t>件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5003ED04" w14:textId="1388EEE3" w:rsidR="00AC722C" w:rsidRPr="000136BC" w:rsidRDefault="0098352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1.</w:t>
      </w:r>
      <w:r w:rsidR="00AC722C" w:rsidRPr="000136BC">
        <w:rPr>
          <w:rFonts w:ascii="標楷體" w:eastAsia="標楷體" w:hAnsi="標楷體" w:cs="Times New Roman"/>
          <w:sz w:val="28"/>
          <w:szCs w:val="28"/>
        </w:rPr>
        <w:t>認領人國民身分證正本及印章。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78E77680" w14:textId="77777777" w:rsidR="000C4762" w:rsidRPr="000136BC" w:rsidRDefault="00AC722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2.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足以</w:t>
      </w:r>
      <w:r w:rsidRPr="000136BC">
        <w:rPr>
          <w:rFonts w:ascii="標楷體" w:eastAsia="標楷體" w:hAnsi="標楷體" w:cs="Times New Roman"/>
          <w:sz w:val="28"/>
          <w:szCs w:val="28"/>
        </w:rPr>
        <w:t>證明認領人與往生者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0136BC">
        <w:rPr>
          <w:rFonts w:ascii="標楷體" w:eastAsia="標楷體" w:hAnsi="標楷體" w:cs="Times New Roman"/>
          <w:sz w:val="28"/>
          <w:szCs w:val="28"/>
        </w:rPr>
        <w:t>關係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戶籍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(或除戶)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謄本。</w:t>
      </w:r>
    </w:p>
    <w:p w14:paraId="46E93BDF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立碑年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代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久遠、碑名不清，或往生者使用俗名立碑或</w:t>
      </w:r>
    </w:p>
    <w:p w14:paraId="2D0DB779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無立碑（土堆）者，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於戶政事務所查無除戶資料或礙難</w:t>
      </w:r>
    </w:p>
    <w:p w14:paraId="74292EE4" w14:textId="5E42150F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查詢者，得由</w:t>
      </w:r>
      <w:r w:rsidR="00283B7C">
        <w:rPr>
          <w:rFonts w:ascii="標楷體" w:eastAsia="標楷體" w:hAnsi="標楷體" w:cs="Times New Roman" w:hint="eastAsia"/>
          <w:sz w:val="28"/>
          <w:szCs w:val="28"/>
        </w:rPr>
        <w:t>認領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人提出家族系統表，並簽立切結書代</w:t>
      </w:r>
    </w:p>
    <w:p w14:paraId="3F602715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替，並得檢附族譜、最原始之日治時期調查簿等作為佐</w:t>
      </w:r>
    </w:p>
    <w:p w14:paraId="345D1A1D" w14:textId="5065A85F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證資料。</w:t>
      </w:r>
    </w:p>
    <w:p w14:paraId="585627E1" w14:textId="0109AC17" w:rsidR="0078604C" w:rsidRPr="000136BC" w:rsidRDefault="0078604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3.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認領人存摺封面影本。</w:t>
      </w:r>
    </w:p>
    <w:p w14:paraId="468A5B76" w14:textId="22C9CC6E" w:rsidR="00916B55" w:rsidRPr="000136BC" w:rsidRDefault="00916B55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4.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原埋葬許可證明或墓基使用許可證明。</w:t>
      </w:r>
    </w:p>
    <w:p w14:paraId="3F5F22E2" w14:textId="6010D15C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5.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166525" w:rsidRPr="000136BC">
        <w:rPr>
          <w:rFonts w:ascii="標楷體" w:eastAsia="標楷體" w:hAnsi="標楷體" w:cs="Times New Roman" w:hint="eastAsia"/>
          <w:sz w:val="28"/>
          <w:szCs w:val="28"/>
        </w:rPr>
        <w:t>所需之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證明文件。</w:t>
      </w:r>
    </w:p>
    <w:p w14:paraId="7BD857C1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6.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無法提出相關證明文件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逾期無人認領之墳墓，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>均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視為</w:t>
      </w:r>
    </w:p>
    <w:p w14:paraId="5A008BA8" w14:textId="2A8BCABE" w:rsidR="00CC36F2" w:rsidRPr="000136BC" w:rsidRDefault="000C476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無主墳</w:t>
      </w:r>
      <w:r w:rsidR="00CC36F2" w:rsidRPr="000136BC">
        <w:rPr>
          <w:rFonts w:ascii="標楷體" w:eastAsia="標楷體" w:hAnsi="標楷體" w:cs="Times New Roman"/>
          <w:sz w:val="28"/>
          <w:szCs w:val="28"/>
        </w:rPr>
        <w:t>墓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CF996BF" w14:textId="109B96FC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第八條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墳墓起掘</w:t>
      </w:r>
      <w:r w:rsidR="00FD723A" w:rsidRPr="000136BC">
        <w:rPr>
          <w:rFonts w:ascii="標楷體" w:eastAsia="標楷體" w:hAnsi="標楷體" w:cs="Times New Roman" w:hint="eastAsia"/>
          <w:sz w:val="28"/>
          <w:szCs w:val="28"/>
        </w:rPr>
        <w:t>遷移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作業： </w:t>
      </w:r>
    </w:p>
    <w:p w14:paraId="067BE75F" w14:textId="77777777" w:rsidR="001D3B09" w:rsidRPr="000136BC" w:rsidRDefault="00A001B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應行遷葬之墳墓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認領人確定墳墓起掘日後，至少應於起掘</w:t>
      </w:r>
    </w:p>
    <w:p w14:paraId="42A4FD5A" w14:textId="77777777" w:rsidR="001D3B09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日</w:t>
      </w:r>
      <w:r w:rsidR="00797926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日前</w:t>
      </w:r>
      <w:r w:rsidR="000C6FB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本所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填寫「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(遷移)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申請書</w:t>
      </w:r>
      <w:r w:rsidR="004F63BA" w:rsidRPr="000136BC">
        <w:rPr>
          <w:rFonts w:ascii="標楷體" w:eastAsia="標楷體" w:hAnsi="標楷體" w:cs="Times New Roman" w:hint="eastAsia"/>
          <w:sz w:val="28"/>
          <w:szCs w:val="28"/>
        </w:rPr>
        <w:t>」或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其他所需</w:t>
      </w:r>
    </w:p>
    <w:p w14:paraId="68CA4852" w14:textId="44DAC032" w:rsidR="00FB471D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E78A6"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切結書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917055">
        <w:rPr>
          <w:rFonts w:ascii="標楷體" w:eastAsia="標楷體" w:hAnsi="標楷體" w:cs="Times New Roman" w:hint="eastAsia"/>
          <w:sz w:val="28"/>
          <w:szCs w:val="28"/>
        </w:rPr>
        <w:t>所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核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>准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始得辦理墳墓起掘遷葬作業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04D5AF2A" w14:textId="77777777" w:rsidR="001D3B09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起掘作業時，認領人應配合拍攝起掘前、中、後之過程照</w:t>
      </w:r>
    </w:p>
    <w:p w14:paraId="3B1677F4" w14:textId="05A44034" w:rsidR="00224628" w:rsidRPr="000136BC" w:rsidRDefault="001D3B09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片： </w:t>
      </w:r>
    </w:p>
    <w:p w14:paraId="160AE8D3" w14:textId="3F3A789A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836A4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1.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起掘前：起掘前墓貌、墓碑及墓籍編號合照。 </w:t>
      </w:r>
    </w:p>
    <w:p w14:paraId="019A3C64" w14:textId="41318F9A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2.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起掘中：墳墓起掘過程照片（應含墓籍編號）。 </w:t>
      </w:r>
    </w:p>
    <w:p w14:paraId="7226BBB3" w14:textId="255ED0C0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3.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起掘後，請依下列規定拍攝：</w:t>
      </w:r>
    </w:p>
    <w:p w14:paraId="1DA686AF" w14:textId="6A9CCEAB" w:rsidR="00224628" w:rsidRPr="000136BC" w:rsidRDefault="00237397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 xml:space="preserve">屬一般墓塚起掘者： </w:t>
      </w:r>
    </w:p>
    <w:p w14:paraId="74839712" w14:textId="0DF85832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將起掘之所有骨灰罈（甕）均置於墓碑前。</w:t>
      </w:r>
    </w:p>
    <w:p w14:paraId="1F487C11" w14:textId="77777777" w:rsidR="001D3B09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 xml:space="preserve"> 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如骨罈因泥土覆蓋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致無法掘起者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請將骨骸取</w:t>
      </w:r>
    </w:p>
    <w:p w14:paraId="0BFF0743" w14:textId="2A218566" w:rsidR="00CC36F2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出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F74027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置於墓</w:t>
      </w:r>
      <w:r w:rsidR="0065588D" w:rsidRPr="000136BC">
        <w:rPr>
          <w:rFonts w:ascii="標楷體" w:eastAsia="標楷體" w:hAnsi="標楷體" w:cs="Times New Roman"/>
          <w:sz w:val="28"/>
          <w:szCs w:val="28"/>
        </w:rPr>
        <w:t>碑</w:t>
      </w:r>
      <w:r w:rsidR="00CC36F2" w:rsidRPr="000136BC">
        <w:rPr>
          <w:rFonts w:ascii="標楷體" w:eastAsia="標楷體" w:hAnsi="標楷體" w:cs="Times New Roman"/>
          <w:sz w:val="28"/>
          <w:szCs w:val="28"/>
        </w:rPr>
        <w:t>前。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1F2286C" w14:textId="07F01BDF" w:rsidR="00224628" w:rsidRPr="000136BC" w:rsidRDefault="00CC36F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墓碑</w:t>
      </w:r>
      <w:r w:rsidR="000D003F" w:rsidRPr="000136BC">
        <w:rPr>
          <w:rFonts w:ascii="標楷體" w:eastAsia="標楷體" w:hAnsi="標楷體" w:cs="Times New Roman"/>
          <w:sz w:val="28"/>
          <w:szCs w:val="28"/>
        </w:rPr>
        <w:t>敲毀</w:t>
      </w:r>
      <w:r w:rsidR="00F5351D" w:rsidRPr="000136BC">
        <w:rPr>
          <w:rFonts w:ascii="標楷體" w:eastAsia="標楷體" w:hAnsi="標楷體" w:cs="Times New Roman"/>
          <w:sz w:val="28"/>
          <w:szCs w:val="28"/>
        </w:rPr>
        <w:t>或破壞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5006ACB2" w14:textId="7A2FCA67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2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屬棺木下葬未撿骨起掘者： </w:t>
      </w:r>
    </w:p>
    <w:p w14:paraId="6D6D96F6" w14:textId="64B6BAB5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須將起掘之骨骸置於墓碑前。 </w:t>
      </w:r>
    </w:p>
    <w:p w14:paraId="20103F34" w14:textId="3A10FD1C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墓碑敲毀</w:t>
      </w:r>
      <w:r w:rsidR="00F5351D" w:rsidRPr="000136BC">
        <w:rPr>
          <w:rFonts w:ascii="標楷體" w:eastAsia="標楷體" w:hAnsi="標楷體" w:cs="Times New Roman"/>
          <w:sz w:val="28"/>
          <w:szCs w:val="28"/>
        </w:rPr>
        <w:t>或破壞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28A4C366" w14:textId="5E935556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3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屬家族墓（塔）起掘者： </w:t>
      </w:r>
    </w:p>
    <w:p w14:paraId="058A63A4" w14:textId="77777777" w:rsidR="001D3B09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4E1A9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將墓（塔）內全數骨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灰(骸)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罐均置於墓碑前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屬</w:t>
      </w:r>
    </w:p>
    <w:p w14:paraId="3F290FBA" w14:textId="77777777" w:rsidR="001D3B09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骨骸罐者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蓋</w:t>
      </w:r>
      <w:r w:rsidR="004E1A93" w:rsidRPr="000136BC">
        <w:rPr>
          <w:rFonts w:ascii="標楷體" w:eastAsia="標楷體" w:hAnsi="標楷體" w:cs="Times New Roman"/>
          <w:sz w:val="28"/>
          <w:szCs w:val="28"/>
        </w:rPr>
        <w:t>掀開露出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骨</w:t>
      </w:r>
      <w:r w:rsidR="00A446C1" w:rsidRPr="000136BC">
        <w:rPr>
          <w:rFonts w:ascii="標楷體" w:eastAsia="標楷體" w:hAnsi="標楷體" w:cs="Times New Roman"/>
          <w:sz w:val="28"/>
          <w:szCs w:val="28"/>
        </w:rPr>
        <w:t>骸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，屬骨灰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者免</w:t>
      </w:r>
    </w:p>
    <w:p w14:paraId="2AAB04AB" w14:textId="3252E0FB" w:rsidR="00224628" w:rsidRPr="000136BC" w:rsidRDefault="001D3B09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開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於每個骨灰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骸)罐明顯位置標註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亡者姓名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6A3100FF" w14:textId="3E0EA4D4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4E1A9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B69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墓碑敲毀或破壞。 </w:t>
      </w:r>
    </w:p>
    <w:p w14:paraId="4284A1E8" w14:textId="7DC034DB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DB69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4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上述各情形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均須與墓籍編號合照。 </w:t>
      </w:r>
    </w:p>
    <w:p w14:paraId="397E0D76" w14:textId="77777777" w:rsidR="00DB697F" w:rsidRPr="000136BC" w:rsidRDefault="00DE520D" w:rsidP="00FC4EFD">
      <w:pPr>
        <w:spacing w:line="460" w:lineRule="exact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起掘完成後，認領人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持</w:t>
      </w:r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起掘前、中、後</w:t>
      </w:r>
      <w:r w:rsidR="00043688"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照片</w:t>
      </w:r>
      <w:r w:rsidR="009664AF" w:rsidRPr="000136BC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黏貼文件</w:t>
      </w:r>
    </w:p>
    <w:p w14:paraId="1C32C5C9" w14:textId="77777777" w:rsidR="00176F67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</w:t>
      </w:r>
      <w:r w:rsidR="00043688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9664AF"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>至本所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申請「起掘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(遷移)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許可證明」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俾利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辦理</w:t>
      </w:r>
      <w:r w:rsidR="00C96C60" w:rsidRPr="000136BC">
        <w:rPr>
          <w:rFonts w:ascii="標楷體" w:eastAsia="標楷體" w:hAnsi="標楷體" w:cs="Times New Roman"/>
          <w:sz w:val="28"/>
          <w:szCs w:val="28"/>
        </w:rPr>
        <w:t>後續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火</w:t>
      </w:r>
    </w:p>
    <w:p w14:paraId="0DDCF513" w14:textId="72874BCE" w:rsidR="00DE520D" w:rsidRPr="000136BC" w:rsidRDefault="00176F67" w:rsidP="00176F6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0136BC">
        <w:rPr>
          <w:rFonts w:ascii="標楷體" w:eastAsia="標楷體" w:hAnsi="標楷體" w:cs="Times New Roman"/>
          <w:sz w:val="28"/>
          <w:szCs w:val="28"/>
        </w:rPr>
        <w:t>化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或骨灰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(骸)之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存放事宜。</w:t>
      </w:r>
    </w:p>
    <w:p w14:paraId="55BDFE8D" w14:textId="77777777" w:rsidR="00DB697F" w:rsidRPr="000136BC" w:rsidRDefault="00FB471D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墳墓認領人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若未經本所核准而自行起掘者，須經本所勘驗</w:t>
      </w:r>
    </w:p>
    <w:p w14:paraId="4CA42A4E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後，確實於公告遷葬範圍內所起掘之骨灰(骸)，本所得補</w:t>
      </w:r>
    </w:p>
    <w:p w14:paraId="2F019E51" w14:textId="7AF9EDA3" w:rsidR="00FB471D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 xml:space="preserve">發起掘許可證明。 </w:t>
      </w:r>
    </w:p>
    <w:p w14:paraId="6F08428A" w14:textId="77777777" w:rsidR="00DB697F" w:rsidRPr="000136BC" w:rsidRDefault="00BB5B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墳墓認領人如未於遷葬期限內完成遷葬，由本所依法公告</w:t>
      </w:r>
    </w:p>
    <w:p w14:paraId="0650E094" w14:textId="77777777" w:rsidR="00C92430" w:rsidRDefault="00DB697F" w:rsidP="00DC24D3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BB5BC2" w:rsidRPr="000136BC">
        <w:rPr>
          <w:rFonts w:ascii="標楷體" w:eastAsia="標楷體" w:hAnsi="標楷體" w:cs="Times New Roman" w:hint="eastAsia"/>
          <w:sz w:val="28"/>
          <w:szCs w:val="28"/>
        </w:rPr>
        <w:t>三個月經確認後，屆時視為無主墳墓。</w:t>
      </w:r>
    </w:p>
    <w:p w14:paraId="76B82684" w14:textId="3EA680B8" w:rsidR="00C92430" w:rsidRDefault="00BB5BC2" w:rsidP="00C9243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92430" w:rsidRPr="00C92430">
        <w:rPr>
          <w:rFonts w:ascii="標楷體" w:eastAsia="標楷體" w:hAnsi="標楷體" w:cs="Times New Roman" w:hint="eastAsia"/>
          <w:sz w:val="28"/>
          <w:szCs w:val="28"/>
        </w:rPr>
        <w:t>(六)遷葬墳墓若遇屍骨尚未完全腐化者，本所得經專案簽准免</w:t>
      </w:r>
    </w:p>
    <w:p w14:paraId="36F36A52" w14:textId="7F5411CB" w:rsidR="00BB5BC2" w:rsidRPr="000136BC" w:rsidRDefault="00C92430" w:rsidP="00C9243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C92430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92430">
        <w:rPr>
          <w:rFonts w:ascii="標楷體" w:eastAsia="標楷體" w:hAnsi="標楷體" w:cs="Times New Roman" w:hint="eastAsia"/>
          <w:sz w:val="28"/>
          <w:szCs w:val="28"/>
        </w:rPr>
        <w:t>費提供本鄉非公告遷葬範圍之公墓墓基，供遷移安葬使用。</w:t>
      </w:r>
    </w:p>
    <w:p w14:paraId="7851A900" w14:textId="640A46D7" w:rsidR="00697CB0" w:rsidRPr="000136BC" w:rsidRDefault="00C9243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771EA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97CB0" w:rsidRPr="000136BC">
        <w:rPr>
          <w:rFonts w:ascii="標楷體" w:eastAsia="標楷體" w:hAnsi="標楷體" w:cs="Times New Roman" w:hint="eastAsia"/>
          <w:sz w:val="28"/>
          <w:szCs w:val="28"/>
        </w:rPr>
        <w:t>墳墓遷葬補償費、救濟金或補償措施</w:t>
      </w:r>
      <w:r w:rsidR="00DE18C5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29B77253" w14:textId="737D0558" w:rsidR="00BD5FF1" w:rsidRPr="00283B7C" w:rsidRDefault="00BD5FF1" w:rsidP="00640454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83B7C">
        <w:rPr>
          <w:rFonts w:ascii="標楷體" w:eastAsia="標楷體" w:hAnsi="標楷體" w:cs="Times New Roman" w:hint="eastAsia"/>
          <w:sz w:val="28"/>
          <w:szCs w:val="28"/>
        </w:rPr>
        <w:t>依法</w:t>
      </w:r>
      <w:r w:rsidR="000015D3" w:rsidRPr="00283B7C">
        <w:rPr>
          <w:rFonts w:ascii="標楷體" w:eastAsia="標楷體" w:hAnsi="標楷體" w:cs="Times New Roman" w:hint="eastAsia"/>
          <w:sz w:val="28"/>
          <w:szCs w:val="28"/>
        </w:rPr>
        <w:t>應行遷葬之合法墳</w:t>
      </w:r>
      <w:r w:rsidR="00125C83" w:rsidRPr="00283B7C">
        <w:rPr>
          <w:rFonts w:ascii="標楷體" w:eastAsia="標楷體" w:hAnsi="標楷體" w:cs="Times New Roman" w:hint="eastAsia"/>
          <w:sz w:val="28"/>
          <w:szCs w:val="28"/>
        </w:rPr>
        <w:t>墓</w:t>
      </w:r>
      <w:r w:rsidR="000015D3" w:rsidRPr="00283B7C">
        <w:rPr>
          <w:rFonts w:ascii="標楷體" w:eastAsia="標楷體" w:hAnsi="標楷體" w:cs="Times New Roman" w:hint="eastAsia"/>
          <w:sz w:val="28"/>
          <w:szCs w:val="28"/>
        </w:rPr>
        <w:t>，應發給遷葬補償費</w:t>
      </w:r>
      <w:r w:rsidR="00283B7C" w:rsidRPr="00283B7C">
        <w:rPr>
          <w:rFonts w:ascii="標楷體" w:eastAsia="標楷體" w:hAnsi="標楷體" w:cs="Times New Roman" w:hint="eastAsia"/>
          <w:sz w:val="28"/>
          <w:szCs w:val="28"/>
        </w:rPr>
        <w:t>，補償標準如附表一、二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非依法設置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之墳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墓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得發給遷葬救濟金</w:t>
      </w:r>
      <w:r w:rsidR="00184C91">
        <w:rPr>
          <w:rFonts w:ascii="標楷體" w:eastAsia="標楷體" w:hAnsi="標楷體" w:cs="Times New Roman" w:hint="eastAsia"/>
          <w:sz w:val="28"/>
          <w:szCs w:val="28"/>
        </w:rPr>
        <w:t>，為補償費之百分</w:t>
      </w:r>
      <w:r w:rsidR="00F52A22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184C91">
        <w:rPr>
          <w:rFonts w:ascii="標楷體" w:eastAsia="標楷體" w:hAnsi="標楷體" w:cs="Times New Roman" w:hint="eastAsia"/>
          <w:sz w:val="28"/>
          <w:szCs w:val="28"/>
        </w:rPr>
        <w:t>五十</w:t>
      </w:r>
      <w:r w:rsidR="00E1594D" w:rsidRPr="00283B7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BD0729D" w14:textId="4F06A26F" w:rsidR="006A63DF" w:rsidRPr="000136BC" w:rsidRDefault="00BD203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由本所</w:t>
      </w:r>
      <w:r w:rsidR="00A20CFE" w:rsidRPr="000136BC">
        <w:rPr>
          <w:rFonts w:ascii="標楷體" w:eastAsia="標楷體" w:hAnsi="標楷體" w:cs="Times New Roman" w:hint="eastAsia"/>
          <w:sz w:val="28"/>
          <w:szCs w:val="28"/>
        </w:rPr>
        <w:t>依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相關法令規定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核算</w:t>
      </w:r>
      <w:r w:rsidR="00A20CFE" w:rsidRPr="000136BC">
        <w:rPr>
          <w:rFonts w:ascii="標楷體" w:eastAsia="標楷體" w:hAnsi="標楷體" w:cs="Times New Roman" w:hint="eastAsia"/>
          <w:sz w:val="28"/>
          <w:szCs w:val="28"/>
        </w:rPr>
        <w:t>遷葬補償費或救濟金。</w:t>
      </w:r>
    </w:p>
    <w:p w14:paraId="5C6D6008" w14:textId="7AC61C6E" w:rsidR="00DB697F" w:rsidRPr="000136BC" w:rsidRDefault="00D67D56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9588C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B860C2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原埋葬於本</w:t>
      </w:r>
      <w:r w:rsidR="00F52A22">
        <w:rPr>
          <w:rFonts w:ascii="標楷體" w:eastAsia="標楷體" w:hAnsi="標楷體" w:cs="Times New Roman" w:hint="eastAsia"/>
          <w:sz w:val="28"/>
          <w:szCs w:val="28"/>
        </w:rPr>
        <w:t>鄉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公(私)墓</w:t>
      </w:r>
      <w:r w:rsidR="00654F4D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且配合本所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政策之</w:t>
      </w:r>
      <w:r w:rsidRPr="000136BC">
        <w:rPr>
          <w:rFonts w:ascii="標楷體" w:eastAsia="標楷體" w:hAnsi="標楷體" w:cs="Times New Roman"/>
          <w:sz w:val="28"/>
          <w:szCs w:val="28"/>
        </w:rPr>
        <w:t>墳墓認領</w:t>
      </w:r>
    </w:p>
    <w:p w14:paraId="63A4EA20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人</w:t>
      </w:r>
      <w:r w:rsidR="008E30E7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經檢具相關證明文件提出申請，並登記有案</w:t>
      </w:r>
      <w:r w:rsidR="00654F4D" w:rsidRPr="000136BC">
        <w:rPr>
          <w:rFonts w:ascii="標楷體" w:eastAsia="標楷體" w:hAnsi="標楷體" w:cs="Times New Roman" w:hint="eastAsia"/>
          <w:sz w:val="28"/>
          <w:szCs w:val="28"/>
        </w:rPr>
        <w:t>，並且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取</w:t>
      </w:r>
    </w:p>
    <w:p w14:paraId="1DA8940F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「起掘(遷移)許可證明」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得擇一選擇如下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補償措施</w:t>
      </w:r>
    </w:p>
    <w:p w14:paraId="193D163A" w14:textId="51209ED6" w:rsidR="00D67D56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1837F35E" w14:textId="77777777" w:rsidR="006D2EA1" w:rsidRPr="000136BC" w:rsidRDefault="00FD74A4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1.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將</w:t>
      </w:r>
      <w:r w:rsidR="00B22BE5" w:rsidRPr="000136BC">
        <w:rPr>
          <w:rFonts w:ascii="標楷體" w:eastAsia="標楷體" w:hAnsi="標楷體" w:cs="Times New Roman" w:hint="eastAsia"/>
          <w:sz w:val="28"/>
          <w:szCs w:val="28"/>
        </w:rPr>
        <w:t>遷葬公告範圍內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墳墓之骨灰(骸)</w:t>
      </w:r>
      <w:r w:rsidR="00B22BE5" w:rsidRPr="000136BC">
        <w:rPr>
          <w:rFonts w:ascii="標楷體" w:eastAsia="標楷體" w:hAnsi="標楷體" w:cs="Times New Roman" w:hint="eastAsia"/>
          <w:sz w:val="28"/>
          <w:szCs w:val="28"/>
        </w:rPr>
        <w:t>自行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遷移至合法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骨灰</w:t>
      </w:r>
    </w:p>
    <w:p w14:paraId="02B5C375" w14:textId="2A5D5F7A" w:rsidR="008851A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(骸)存</w:t>
      </w:r>
      <w:r w:rsidR="00124289" w:rsidRPr="000136BC">
        <w:rPr>
          <w:rFonts w:ascii="標楷體" w:eastAsia="標楷體" w:hAnsi="標楷體" w:cs="Times New Roman" w:hint="eastAsia"/>
          <w:sz w:val="28"/>
          <w:szCs w:val="28"/>
        </w:rPr>
        <w:t>放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設施</w:t>
      </w:r>
      <w:r w:rsidR="00C819B5" w:rsidRPr="000136BC">
        <w:rPr>
          <w:rFonts w:ascii="標楷體" w:eastAsia="標楷體" w:hAnsi="標楷體" w:cs="Times New Roman" w:hint="eastAsia"/>
          <w:sz w:val="28"/>
          <w:szCs w:val="28"/>
        </w:rPr>
        <w:t>安奉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者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E09A5" w:rsidRPr="003D3CD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發放</w:t>
      </w:r>
      <w:r w:rsidR="002E09A5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補償費</w:t>
      </w:r>
      <w:r w:rsidR="00901DF0" w:rsidRPr="000136BC">
        <w:rPr>
          <w:rFonts w:ascii="標楷體" w:eastAsia="標楷體" w:hAnsi="標楷體" w:cs="Times New Roman" w:hint="eastAsia"/>
          <w:sz w:val="28"/>
          <w:szCs w:val="28"/>
        </w:rPr>
        <w:t>或救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濟金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認領</w:t>
      </w:r>
      <w:r w:rsidR="008851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19E855A5" w14:textId="5B2495A6" w:rsidR="00D67D56" w:rsidRPr="008851AC" w:rsidRDefault="008851AC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人領取</w:t>
      </w:r>
      <w:bookmarkStart w:id="2" w:name="_Hlk106815998"/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bookmarkEnd w:id="2"/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補償費或</w:t>
      </w:r>
      <w:r w:rsidR="00DC24D3">
        <w:rPr>
          <w:rFonts w:ascii="標楷體" w:eastAsia="標楷體" w:hAnsi="標楷體" w:cs="Times New Roman" w:hint="eastAsia"/>
          <w:sz w:val="28"/>
          <w:szCs w:val="28"/>
        </w:rPr>
        <w:t>救濟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金時，不得請求加計利息。</w:t>
      </w:r>
    </w:p>
    <w:p w14:paraId="04E09E7F" w14:textId="4FF18815" w:rsidR="006D2EA1" w:rsidRPr="000136BC" w:rsidRDefault="00D67D56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677992" w:rsidRPr="000136BC">
        <w:rPr>
          <w:rFonts w:ascii="標楷體" w:eastAsia="標楷體" w:hAnsi="標楷體" w:cs="Times New Roman"/>
          <w:sz w:val="28"/>
          <w:szCs w:val="28"/>
        </w:rPr>
        <w:t xml:space="preserve">   </w:t>
      </w:r>
      <w:r w:rsidR="00B22BE5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74A4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2.</w:t>
      </w:r>
      <w:r w:rsidR="008E30E7" w:rsidRPr="000136BC">
        <w:rPr>
          <w:rFonts w:ascii="標楷體" w:eastAsia="標楷體" w:hAnsi="標楷體" w:cs="Times New Roman"/>
          <w:sz w:val="28"/>
          <w:szCs w:val="28"/>
        </w:rPr>
        <w:t>將遷葬公告範圍內墳墓之骨灰(骸)自行遷移</w:t>
      </w:r>
      <w:r w:rsidRPr="000136BC">
        <w:rPr>
          <w:rFonts w:ascii="標楷體" w:eastAsia="標楷體" w:hAnsi="標楷體" w:cs="Times New Roman"/>
          <w:sz w:val="28"/>
          <w:szCs w:val="28"/>
        </w:rPr>
        <w:t>至本</w:t>
      </w:r>
      <w:r w:rsidR="00DC24D3">
        <w:rPr>
          <w:rFonts w:ascii="標楷體" w:eastAsia="標楷體" w:hAnsi="標楷體" w:cs="Times New Roman"/>
          <w:sz w:val="28"/>
          <w:szCs w:val="28"/>
        </w:rPr>
        <w:t>鄉生命</w:t>
      </w:r>
    </w:p>
    <w:p w14:paraId="0D034DC1" w14:textId="77777777" w:rsidR="009C5818" w:rsidRDefault="006D2EA1" w:rsidP="009C581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DC24D3">
        <w:rPr>
          <w:rFonts w:ascii="標楷體" w:eastAsia="標楷體" w:hAnsi="標楷體" w:cs="Times New Roman"/>
          <w:sz w:val="28"/>
          <w:szCs w:val="28"/>
        </w:rPr>
        <w:t>園區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生</w:t>
      </w:r>
      <w:r w:rsidR="0078573F" w:rsidRPr="000136BC">
        <w:rPr>
          <w:rFonts w:ascii="標楷體" w:eastAsia="標楷體" w:hAnsi="標楷體" w:cs="Times New Roman"/>
          <w:sz w:val="28"/>
          <w:szCs w:val="28"/>
        </w:rPr>
        <w:t>命</w:t>
      </w:r>
      <w:r w:rsidR="00124289" w:rsidRPr="000136BC">
        <w:rPr>
          <w:rFonts w:ascii="標楷體" w:eastAsia="標楷體" w:hAnsi="標楷體" w:cs="Times New Roman"/>
          <w:sz w:val="28"/>
          <w:szCs w:val="28"/>
        </w:rPr>
        <w:t>紀念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館</w:t>
      </w:r>
      <w:r w:rsidR="00C819B5" w:rsidRPr="000136BC">
        <w:rPr>
          <w:rFonts w:ascii="標楷體" w:eastAsia="標楷體" w:hAnsi="標楷體" w:cs="Times New Roman" w:hint="eastAsia"/>
          <w:sz w:val="28"/>
          <w:szCs w:val="28"/>
        </w:rPr>
        <w:t>安奉者</w:t>
      </w:r>
      <w:r w:rsidR="009B11B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9B11B3" w:rsidRPr="003D3CD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不發放</w:t>
      </w:r>
      <w:r w:rsidR="009B11B3" w:rsidRPr="000136BC">
        <w:rPr>
          <w:rFonts w:ascii="標楷體" w:eastAsia="標楷體" w:hAnsi="標楷體" w:cs="Times New Roman" w:hint="eastAsia"/>
          <w:sz w:val="28"/>
          <w:szCs w:val="28"/>
        </w:rPr>
        <w:t>遷葬補償費或救濟金</w:t>
      </w:r>
      <w:r w:rsidR="002E09A5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B56ED94" w14:textId="77777777" w:rsidR="009C5818" w:rsidRPr="00E71161" w:rsidRDefault="009C5818" w:rsidP="009C5818">
      <w:pPr>
        <w:spacing w:line="46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711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惟若起掘後將骨骸再經火化為骨灰者，每具發給火化處</w:t>
      </w:r>
    </w:p>
    <w:p w14:paraId="0B4BE625" w14:textId="717FC0E6" w:rsidR="00124289" w:rsidRPr="00E71161" w:rsidRDefault="009C5818" w:rsidP="009C5818">
      <w:pPr>
        <w:spacing w:line="46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  <w:u w:val="single"/>
        </w:rPr>
      </w:pPr>
      <w:r w:rsidRPr="00E711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             理費新</w:t>
      </w:r>
      <w:r w:rsidR="00AC1554" w:rsidRPr="00E711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臺</w:t>
      </w:r>
      <w:r w:rsidRPr="00E711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幣</w:t>
      </w:r>
      <w:r w:rsidR="00E12DAE" w:rsidRPr="00E711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參</w:t>
      </w:r>
      <w:r w:rsidRPr="00E711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仟元整。</w:t>
      </w:r>
    </w:p>
    <w:p w14:paraId="4518C785" w14:textId="1D50C4F1" w:rsidR="00E9588C" w:rsidRPr="000136BC" w:rsidRDefault="00124289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第十條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5678A" w:rsidRPr="000136BC">
        <w:rPr>
          <w:rFonts w:ascii="標楷體" w:eastAsia="標楷體" w:hAnsi="標楷體" w:cs="Times New Roman" w:hint="eastAsia"/>
          <w:sz w:val="28"/>
          <w:szCs w:val="28"/>
        </w:rPr>
        <w:t>其他墳墓遷葬作業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45678A" w:rsidRPr="000136BC">
        <w:rPr>
          <w:rFonts w:ascii="標楷體" w:eastAsia="標楷體" w:hAnsi="標楷體" w:cs="Times New Roman" w:hint="eastAsia"/>
          <w:sz w:val="28"/>
          <w:szCs w:val="28"/>
        </w:rPr>
        <w:t>事宜</w:t>
      </w:r>
      <w:r w:rsidR="00DE18C5" w:rsidRPr="000136BC">
        <w:rPr>
          <w:rFonts w:ascii="標楷體" w:eastAsia="標楷體" w:hAnsi="標楷體" w:cs="Times New Roman"/>
          <w:sz w:val="28"/>
          <w:szCs w:val="28"/>
        </w:rPr>
        <w:t>：</w:t>
      </w:r>
      <w:r w:rsidR="00E9588C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F74EB3E" w14:textId="77777777" w:rsidR="006D2EA1" w:rsidRPr="000136BC" w:rsidRDefault="0067799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7F662C" w:rsidRPr="000136BC">
        <w:rPr>
          <w:rFonts w:ascii="標楷體" w:eastAsia="標楷體" w:hAnsi="標楷體" w:cs="Times New Roman"/>
          <w:sz w:val="28"/>
          <w:szCs w:val="28"/>
        </w:rPr>
        <w:t>辦理遷葬相關作業前，為確實政府資訊公開透明，應召</w:t>
      </w:r>
    </w:p>
    <w:p w14:paraId="6894304C" w14:textId="5F49FB27" w:rsidR="00EE5938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7F662C" w:rsidRPr="000136BC">
        <w:rPr>
          <w:rFonts w:ascii="標楷體" w:eastAsia="標楷體" w:hAnsi="標楷體" w:cs="Times New Roman"/>
          <w:sz w:val="28"/>
          <w:szCs w:val="28"/>
        </w:rPr>
        <w:t>開公聽會或說明會或具相關性質之會議。</w:t>
      </w:r>
    </w:p>
    <w:p w14:paraId="6F0A1478" w14:textId="32D291E2" w:rsidR="006D2EA1" w:rsidRPr="000136BC" w:rsidRDefault="0083160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</w:t>
      </w:r>
      <w:r w:rsidR="0067799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0D7A63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逾越墳墓遷葬公告</w:t>
      </w:r>
      <w:r w:rsidR="00AC5A73" w:rsidRPr="000136BC">
        <w:rPr>
          <w:rFonts w:ascii="標楷體" w:eastAsia="標楷體" w:hAnsi="標楷體" w:cs="Times New Roman" w:hint="eastAsia"/>
          <w:sz w:val="28"/>
          <w:szCs w:val="28"/>
        </w:rPr>
        <w:t>限期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，且無人認領之有（無）主墳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墓</w:t>
      </w:r>
    </w:p>
    <w:p w14:paraId="41956C0A" w14:textId="7ADD9304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A1029" w:rsidRPr="000136BC">
        <w:rPr>
          <w:rFonts w:ascii="標楷體" w:eastAsia="標楷體" w:hAnsi="標楷體" w:cs="Times New Roman" w:hint="eastAsia"/>
          <w:sz w:val="28"/>
          <w:szCs w:val="28"/>
        </w:rPr>
        <w:t>除有特殊情形提出申請，經本所核准延期者外，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由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本</w:t>
      </w:r>
    </w:p>
    <w:p w14:paraId="2F956E9A" w14:textId="3F675967" w:rsidR="0083160F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所</w:t>
      </w:r>
      <w:r w:rsidR="00BB7A1E" w:rsidRPr="000136BC">
        <w:rPr>
          <w:rFonts w:ascii="標楷體" w:eastAsia="標楷體" w:hAnsi="標楷體" w:cs="Times New Roman" w:hint="eastAsia"/>
          <w:sz w:val="28"/>
          <w:szCs w:val="28"/>
        </w:rPr>
        <w:t>逕為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辦理</w:t>
      </w:r>
      <w:r w:rsidR="006A1029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AC5A73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起掘相關作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業，不得異議。</w:t>
      </w:r>
    </w:p>
    <w:p w14:paraId="6D61F522" w14:textId="6A4973AC" w:rsidR="006D2EA1" w:rsidRPr="000136BC" w:rsidRDefault="0071660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無主墳墓之骨灰(骸)經本所代為安奉入堂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(塔)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後，若其</w:t>
      </w:r>
    </w:p>
    <w:p w14:paraId="6C22CFC8" w14:textId="6881C815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後代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遺族事後認領，認領人可至本所辦理遷移許可，得</w:t>
      </w:r>
    </w:p>
    <w:p w14:paraId="613E1ECF" w14:textId="3FDA3DD5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無償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領回及退堂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(塔)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；若</w:t>
      </w:r>
      <w:r w:rsidR="00081EFC" w:rsidRPr="000136BC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後代遺族事後認領後，有安</w:t>
      </w:r>
    </w:p>
    <w:p w14:paraId="06C8FE52" w14:textId="3282DC29" w:rsidR="00C945C2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奉位置變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更需求者，則另依相關</w:t>
      </w:r>
      <w:r w:rsidR="00081EFC" w:rsidRPr="000136BC">
        <w:rPr>
          <w:rFonts w:ascii="標楷體" w:eastAsia="標楷體" w:hAnsi="標楷體" w:cs="Times New Roman" w:hint="eastAsia"/>
          <w:sz w:val="28"/>
          <w:szCs w:val="28"/>
        </w:rPr>
        <w:t>法令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辦理。</w:t>
      </w:r>
      <w:r w:rsidR="000A3A3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31978CC0" w14:textId="1D971C14" w:rsidR="00C945C2" w:rsidRPr="000136BC" w:rsidRDefault="003140BF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十一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有下列情事者，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本所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不受理遷葬補償費或救濟金申請：</w:t>
      </w:r>
    </w:p>
    <w:p w14:paraId="4A9EBB58" w14:textId="56DE980C" w:rsidR="008653F0" w:rsidRPr="000136BC" w:rsidRDefault="008653F0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非遷葬公告範圍內之墳墓。</w:t>
      </w:r>
    </w:p>
    <w:p w14:paraId="1DFF6DF4" w14:textId="527EE65D" w:rsidR="00C945C2" w:rsidRPr="000136BC" w:rsidRDefault="00C945C2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8653F0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墳墓於遷葬公告前，已自行起掘遷葬者。</w:t>
      </w:r>
    </w:p>
    <w:p w14:paraId="1C9EFEBD" w14:textId="77777777" w:rsidR="006D2EA1" w:rsidRPr="000136BC" w:rsidRDefault="00C945C2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8653F0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經墳墓起掘後為空墳、生基（在世者預先造設之墓）或</w:t>
      </w:r>
    </w:p>
    <w:p w14:paraId="4444C955" w14:textId="4C8573D1" w:rsidR="00C945C2" w:rsidRPr="000136BC" w:rsidRDefault="006D2EA1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無骨骸（不含衣冠塚）者，不予發放補償費或救濟金。</w:t>
      </w:r>
    </w:p>
    <w:p w14:paraId="18ABB8B1" w14:textId="26ED12BE" w:rsidR="00C945C2" w:rsidRPr="000136BC" w:rsidRDefault="008653F0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經書面通知限期需補正文件或程序，逾期仍未辦理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ED91CB8" w14:textId="51705E8C" w:rsidR="00C945C2" w:rsidRPr="000136BC" w:rsidRDefault="00C945C2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8653F0" w:rsidRPr="000136BC">
        <w:rPr>
          <w:rFonts w:ascii="標楷體" w:eastAsia="標楷體" w:hAnsi="標楷體" w:cs="Times New Roman"/>
          <w:sz w:val="28"/>
          <w:szCs w:val="28"/>
        </w:rPr>
        <w:t>經本所代為起掘遷葬之無主墳墓。</w:t>
      </w:r>
    </w:p>
    <w:p w14:paraId="21C5C332" w14:textId="6D9AFECA" w:rsidR="00EE27C0" w:rsidRPr="000136BC" w:rsidRDefault="00C945C2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提供之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證明文件有虛偽不實情事者。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AD923EB" w14:textId="77777777" w:rsidR="006D2EA1" w:rsidRPr="000136BC" w:rsidRDefault="00C945C2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未提供「領款收據暨匯款同意書(含存摺封面影本)」者</w:t>
      </w:r>
    </w:p>
    <w:p w14:paraId="4B04D128" w14:textId="0817C54E" w:rsidR="00C945C2" w:rsidRPr="000136BC" w:rsidRDefault="006D2EA1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但</w:t>
      </w:r>
      <w:r w:rsidR="009C65AF" w:rsidRPr="000136B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特殊事由</w:t>
      </w:r>
      <w:bookmarkStart w:id="3" w:name="_Hlk106644443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bookmarkEnd w:id="3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經專案簽准者，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不在此限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4DF6C40" w14:textId="6379DF49" w:rsidR="00B12D19" w:rsidRPr="000136BC" w:rsidRDefault="00C945C2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其他違反殯葬相關法令規定者。</w:t>
      </w:r>
    </w:p>
    <w:p w14:paraId="75756E7B" w14:textId="741E2ABE" w:rsidR="006D2EA1" w:rsidRPr="000136BC" w:rsidRDefault="003140BF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B12D19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依殯葬管理條例規定設置或擴充之公立殯葬設施用地屬私有</w:t>
      </w:r>
    </w:p>
    <w:p w14:paraId="006A998F" w14:textId="2061325E" w:rsidR="00DC5D2D" w:rsidRPr="000136BC" w:rsidRDefault="006D2EA1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者，經協議價購不成，得依法徵收之。</w:t>
      </w:r>
    </w:p>
    <w:p w14:paraId="7619BCF5" w14:textId="77777777" w:rsidR="004A58B0" w:rsidRPr="004A58B0" w:rsidRDefault="003140BF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3B257C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A58B0" w:rsidRPr="004A58B0">
        <w:rPr>
          <w:rFonts w:ascii="標楷體" w:eastAsia="標楷體" w:hAnsi="標楷體" w:cs="Times New Roman" w:hint="eastAsia"/>
          <w:sz w:val="28"/>
          <w:szCs w:val="28"/>
        </w:rPr>
        <w:t>辦理墳墓遷葬相關作業，應編列有（無）主墳墓之起掘代</w:t>
      </w:r>
    </w:p>
    <w:p w14:paraId="5472ED7A" w14:textId="45DFC654" w:rsidR="004A58B0" w:rsidRPr="004A58B0" w:rsidRDefault="004A58B0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A58B0">
        <w:rPr>
          <w:rFonts w:ascii="標楷體" w:eastAsia="標楷體" w:hAnsi="標楷體" w:cs="Times New Roman" w:hint="eastAsia"/>
          <w:sz w:val="28"/>
          <w:szCs w:val="28"/>
        </w:rPr>
        <w:t xml:space="preserve">          辦經費、墳墓遷葬補償費(或救濟金)等各項經費，以保障墳</w:t>
      </w:r>
    </w:p>
    <w:p w14:paraId="55391BB4" w14:textId="34C87116" w:rsidR="003B257C" w:rsidRPr="000136BC" w:rsidRDefault="004A58B0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A58B0">
        <w:rPr>
          <w:rFonts w:ascii="標楷體" w:eastAsia="標楷體" w:hAnsi="標楷體" w:cs="Times New Roman" w:hint="eastAsia"/>
          <w:sz w:val="28"/>
          <w:szCs w:val="28"/>
        </w:rPr>
        <w:t xml:space="preserve">          墓認領人之權益。</w:t>
      </w:r>
    </w:p>
    <w:p w14:paraId="6DF0E1EC" w14:textId="5474227D" w:rsidR="006D2EA1" w:rsidRPr="000136BC" w:rsidRDefault="003140BF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本所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派員實地勘查，墳墓之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認領人、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所有人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關係人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管</w:t>
      </w:r>
    </w:p>
    <w:p w14:paraId="19148EAF" w14:textId="32E1299E" w:rsidR="00732D9B" w:rsidRPr="000136BC" w:rsidRDefault="006D2EA1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理人應配合提供相關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申請及核准之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文件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，以供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查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268A87D2" w14:textId="127CFED4" w:rsidR="006D2EA1" w:rsidRPr="000136BC" w:rsidRDefault="003140BF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墳墓認領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人如以詐欺或其他不正當方法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而獲取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遷葬補</w:t>
      </w:r>
    </w:p>
    <w:p w14:paraId="3852290F" w14:textId="77777777" w:rsidR="001723C4" w:rsidRDefault="006D2EA1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償金額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者，經本所查明後，須於本所通知期限內繳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回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，違者</w:t>
      </w:r>
    </w:p>
    <w:p w14:paraId="269FBC76" w14:textId="16B21AD8" w:rsidR="0090344E" w:rsidRPr="000136BC" w:rsidRDefault="001723C4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依相關法令究辦。</w:t>
      </w:r>
    </w:p>
    <w:p w14:paraId="3BB094D2" w14:textId="77777777" w:rsidR="00B20F87" w:rsidRPr="00B20F87" w:rsidRDefault="009771EA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FB044E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20F87" w:rsidRPr="00B20F87">
        <w:rPr>
          <w:rFonts w:ascii="標楷體" w:eastAsia="標楷體" w:hAnsi="標楷體" w:cs="Times New Roman" w:hint="eastAsia"/>
          <w:sz w:val="28"/>
          <w:szCs w:val="28"/>
        </w:rPr>
        <w:t>如遇其他或特殊情事，本所得召集相關單位或機關處理相關</w:t>
      </w:r>
    </w:p>
    <w:p w14:paraId="1F8BA1D8" w14:textId="42B21BC2" w:rsidR="00FB044E" w:rsidRPr="000136BC" w:rsidRDefault="00B20F87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20F87">
        <w:rPr>
          <w:rFonts w:ascii="標楷體" w:eastAsia="標楷體" w:hAnsi="標楷體" w:cs="Times New Roman" w:hint="eastAsia"/>
          <w:sz w:val="28"/>
          <w:szCs w:val="28"/>
        </w:rPr>
        <w:t xml:space="preserve">          事務。</w:t>
      </w:r>
    </w:p>
    <w:p w14:paraId="76EF8C24" w14:textId="66495844" w:rsidR="003D0AFD" w:rsidRPr="000136BC" w:rsidRDefault="009771EA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20F87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如有未盡事宜，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依</w:t>
      </w:r>
      <w:r w:rsidR="00415F3C" w:rsidRPr="000136B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相關法令辦理</w:t>
      </w:r>
      <w:r w:rsidR="00415F3C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44F97AF" w14:textId="11856F07" w:rsidR="002127CB" w:rsidRPr="000136BC" w:rsidRDefault="009771EA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本所得隨時修正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20F87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，並得另</w:t>
      </w:r>
      <w:r w:rsidR="00E228B1" w:rsidRPr="000136B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相關實施規範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、措施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公</w:t>
      </w:r>
    </w:p>
    <w:p w14:paraId="7D2B3489" w14:textId="272F4612" w:rsidR="0090344E" w:rsidRPr="000136BC" w:rsidRDefault="002127CB" w:rsidP="007454E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告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補充之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A70C9" w:rsidRPr="004A70C9">
        <w:rPr>
          <w:rFonts w:ascii="標楷體" w:eastAsia="標楷體" w:hAnsi="標楷體" w:cs="Times New Roman" w:hint="eastAsia"/>
          <w:sz w:val="28"/>
          <w:szCs w:val="28"/>
        </w:rPr>
        <w:t>條例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所需書表格式，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亦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由本所另</w:t>
      </w:r>
      <w:r w:rsidR="00B02BD9" w:rsidRPr="000136B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之。</w:t>
      </w:r>
    </w:p>
    <w:p w14:paraId="4C55DB7A" w14:textId="738CC7B0" w:rsidR="007C5F47" w:rsidRDefault="009771EA" w:rsidP="007454E0">
      <w:pPr>
        <w:spacing w:line="400" w:lineRule="exact"/>
        <w:rPr>
          <w:rFonts w:eastAsia="標楷體"/>
          <w:b/>
          <w:bCs/>
          <w:sz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第</w:t>
      </w:r>
      <w:r w:rsidR="0096656C" w:rsidRPr="000136BC">
        <w:rPr>
          <w:rFonts w:ascii="標楷體" w:eastAsia="標楷體" w:hAnsi="標楷體" w:cs="Times New Roman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</w:t>
      </w:r>
      <w:r w:rsidR="00B20F87">
        <w:rPr>
          <w:rFonts w:ascii="標楷體" w:eastAsia="標楷體" w:hAnsi="標楷體" w:cs="Times New Roman"/>
          <w:sz w:val="28"/>
          <w:szCs w:val="28"/>
        </w:rPr>
        <w:t>辦法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經核定後，自</w:t>
      </w:r>
      <w:r w:rsidR="001B29B8" w:rsidRPr="000136BC">
        <w:rPr>
          <w:rFonts w:ascii="標楷體" w:eastAsia="標楷體" w:hAnsi="標楷體" w:cs="Times New Roman" w:hint="eastAsia"/>
          <w:sz w:val="28"/>
          <w:szCs w:val="28"/>
        </w:rPr>
        <w:t>發布日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施</w:t>
      </w:r>
      <w:r w:rsidR="00DC5BDD">
        <w:rPr>
          <w:rFonts w:ascii="標楷體" w:eastAsia="標楷體" w:hAnsi="標楷體" w:cs="Times New Roman" w:hint="eastAsia"/>
          <w:sz w:val="28"/>
          <w:szCs w:val="28"/>
        </w:rPr>
        <w:t>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1B29B8" w:rsidRPr="000136BC">
        <w:rPr>
          <w:rFonts w:ascii="標楷體" w:eastAsia="標楷體" w:hAnsi="標楷體" w:cs="Times New Roman"/>
          <w:sz w:val="28"/>
          <w:szCs w:val="28"/>
        </w:rPr>
        <w:t>修正時亦同。</w:t>
      </w:r>
    </w:p>
    <w:p w14:paraId="2951B884" w14:textId="77777777" w:rsidR="007454E0" w:rsidRDefault="007454E0" w:rsidP="007C5F47">
      <w:pPr>
        <w:rPr>
          <w:rFonts w:eastAsia="標楷體"/>
          <w:b/>
          <w:bCs/>
          <w:sz w:val="32"/>
        </w:rPr>
      </w:pPr>
    </w:p>
    <w:p w14:paraId="533693B3" w14:textId="14D1A9F8" w:rsidR="007C5F47" w:rsidRPr="007C5F47" w:rsidRDefault="007C5F47" w:rsidP="007C5F47">
      <w:r w:rsidRPr="00277621">
        <w:rPr>
          <w:rFonts w:eastAsia="標楷體" w:hint="eastAsia"/>
          <w:b/>
          <w:bCs/>
          <w:sz w:val="32"/>
        </w:rPr>
        <w:t>附表一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180"/>
        <w:gridCol w:w="846"/>
        <w:gridCol w:w="855"/>
        <w:gridCol w:w="7"/>
        <w:gridCol w:w="845"/>
        <w:gridCol w:w="4159"/>
      </w:tblGrid>
      <w:tr w:rsidR="007C5F47" w:rsidRPr="00277621" w14:paraId="3D53BDD6" w14:textId="77777777" w:rsidTr="008739DD">
        <w:trPr>
          <w:cantSplit/>
          <w:trHeight w:val="529"/>
        </w:trPr>
        <w:tc>
          <w:tcPr>
            <w:tcW w:w="8742" w:type="dxa"/>
            <w:gridSpan w:val="7"/>
            <w:vAlign w:val="center"/>
          </w:tcPr>
          <w:p w14:paraId="17EEC04B" w14:textId="77777777" w:rsidR="007C5F47" w:rsidRPr="00277621" w:rsidRDefault="007C5F47" w:rsidP="008739DD">
            <w:pPr>
              <w:jc w:val="distribute"/>
              <w:rPr>
                <w:rFonts w:eastAsia="標楷體"/>
                <w:b/>
                <w:bCs/>
                <w:sz w:val="28"/>
              </w:rPr>
            </w:pPr>
            <w:r w:rsidRPr="00277621">
              <w:rPr>
                <w:rFonts w:eastAsia="標楷體" w:hint="eastAsia"/>
                <w:b/>
                <w:bCs/>
                <w:sz w:val="28"/>
              </w:rPr>
              <w:t>補償標準</w:t>
            </w:r>
          </w:p>
        </w:tc>
      </w:tr>
      <w:tr w:rsidR="007C5F47" w:rsidRPr="00277621" w14:paraId="07E200D9" w14:textId="77777777" w:rsidTr="008739DD">
        <w:trPr>
          <w:cantSplit/>
          <w:trHeight w:val="887"/>
        </w:trPr>
        <w:tc>
          <w:tcPr>
            <w:tcW w:w="652" w:type="dxa"/>
            <w:vMerge w:val="restart"/>
            <w:vAlign w:val="center"/>
          </w:tcPr>
          <w:p w14:paraId="50A6843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墳墓</w:t>
            </w:r>
          </w:p>
          <w:p w14:paraId="1F2C45F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級別</w:t>
            </w:r>
          </w:p>
        </w:tc>
        <w:tc>
          <w:tcPr>
            <w:tcW w:w="1258" w:type="dxa"/>
            <w:vMerge w:val="restart"/>
            <w:vAlign w:val="center"/>
          </w:tcPr>
          <w:p w14:paraId="00860AB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墳墓面積</w:t>
            </w:r>
          </w:p>
        </w:tc>
        <w:tc>
          <w:tcPr>
            <w:tcW w:w="2534" w:type="dxa"/>
            <w:gridSpan w:val="4"/>
            <w:vAlign w:val="center"/>
          </w:tcPr>
          <w:p w14:paraId="31553E4F" w14:textId="1DD635B2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補償</w:t>
            </w:r>
            <w:r w:rsidR="00B001FE">
              <w:rPr>
                <w:rFonts w:eastAsia="標楷體" w:hint="eastAsia"/>
              </w:rPr>
              <w:t>費</w:t>
            </w:r>
            <w:r w:rsidRPr="00277621">
              <w:rPr>
                <w:rFonts w:eastAsia="標楷體" w:hint="eastAsia"/>
              </w:rPr>
              <w:t>（新臺幣）</w:t>
            </w:r>
          </w:p>
        </w:tc>
        <w:tc>
          <w:tcPr>
            <w:tcW w:w="4298" w:type="dxa"/>
            <w:vMerge w:val="restart"/>
            <w:vAlign w:val="center"/>
          </w:tcPr>
          <w:p w14:paraId="2E4428E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備</w:t>
            </w:r>
            <w:r w:rsidRPr="00277621">
              <w:rPr>
                <w:rFonts w:eastAsia="標楷體" w:hint="eastAsia"/>
              </w:rPr>
              <w:t xml:space="preserve">          </w:t>
            </w:r>
            <w:r w:rsidRPr="00277621">
              <w:rPr>
                <w:rFonts w:eastAsia="標楷體" w:hint="eastAsia"/>
              </w:rPr>
              <w:t>註</w:t>
            </w:r>
          </w:p>
        </w:tc>
      </w:tr>
      <w:tr w:rsidR="007C5F47" w:rsidRPr="00277621" w14:paraId="727079CE" w14:textId="77777777" w:rsidTr="008739DD">
        <w:trPr>
          <w:cantSplit/>
          <w:trHeight w:val="1075"/>
        </w:trPr>
        <w:tc>
          <w:tcPr>
            <w:tcW w:w="652" w:type="dxa"/>
            <w:vMerge/>
            <w:vAlign w:val="center"/>
          </w:tcPr>
          <w:p w14:paraId="0447354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3AD3959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  <w:tc>
          <w:tcPr>
            <w:tcW w:w="826" w:type="dxa"/>
            <w:vAlign w:val="center"/>
          </w:tcPr>
          <w:p w14:paraId="621F555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基　準</w:t>
            </w:r>
          </w:p>
        </w:tc>
        <w:tc>
          <w:tcPr>
            <w:tcW w:w="856" w:type="dxa"/>
            <w:vAlign w:val="center"/>
          </w:tcPr>
          <w:p w14:paraId="67195CF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加</w:t>
            </w:r>
            <w:r w:rsidRPr="003837D0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成</w:t>
            </w:r>
          </w:p>
        </w:tc>
        <w:tc>
          <w:tcPr>
            <w:tcW w:w="852" w:type="dxa"/>
            <w:gridSpan w:val="2"/>
            <w:vAlign w:val="center"/>
          </w:tcPr>
          <w:p w14:paraId="53106DA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加</w:t>
            </w:r>
            <w:r w:rsidRPr="003837D0">
              <w:rPr>
                <w:rFonts w:eastAsia="標楷體" w:hint="eastAsia"/>
              </w:rPr>
              <w:t>2</w:t>
            </w:r>
            <w:r w:rsidRPr="00277621">
              <w:rPr>
                <w:rFonts w:eastAsia="標楷體" w:hint="eastAsia"/>
              </w:rPr>
              <w:t>成</w:t>
            </w:r>
          </w:p>
        </w:tc>
        <w:tc>
          <w:tcPr>
            <w:tcW w:w="4298" w:type="dxa"/>
            <w:vMerge/>
          </w:tcPr>
          <w:p w14:paraId="384CB960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4467D56A" w14:textId="77777777" w:rsidTr="008739DD">
        <w:trPr>
          <w:cantSplit/>
          <w:trHeight w:val="1597"/>
        </w:trPr>
        <w:tc>
          <w:tcPr>
            <w:tcW w:w="652" w:type="dxa"/>
            <w:vAlign w:val="center"/>
          </w:tcPr>
          <w:p w14:paraId="5FFDBD2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甲級</w:t>
            </w:r>
          </w:p>
        </w:tc>
        <w:tc>
          <w:tcPr>
            <w:tcW w:w="1258" w:type="dxa"/>
            <w:vAlign w:val="center"/>
          </w:tcPr>
          <w:p w14:paraId="244F9CE7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18</w:t>
            </w:r>
            <w:r w:rsidRPr="00277621">
              <w:rPr>
                <w:rFonts w:ascii="標楷體" w:eastAsia="標楷體" w:hint="eastAsia"/>
                <w:sz w:val="20"/>
              </w:rPr>
              <w:t>平方公尺以上</w:t>
            </w:r>
          </w:p>
        </w:tc>
        <w:tc>
          <w:tcPr>
            <w:tcW w:w="826" w:type="dxa"/>
            <w:vAlign w:val="center"/>
          </w:tcPr>
          <w:p w14:paraId="1D4301D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120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EA975B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132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2" w:type="dxa"/>
            <w:gridSpan w:val="2"/>
            <w:vAlign w:val="center"/>
          </w:tcPr>
          <w:p w14:paraId="361679B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144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4298" w:type="dxa"/>
            <w:vMerge w:val="restart"/>
          </w:tcPr>
          <w:p w14:paraId="1748928A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一、甲級至戊級之墳墓規格以墓碑為石碑及構造物材質為清水磚（或水泥洗光）為基準。未達此基準者，仍以同面積級別之墳墓視之。</w:t>
            </w:r>
          </w:p>
          <w:p w14:paraId="562A73ED" w14:textId="565E7DA6" w:rsidR="007C5F47" w:rsidRPr="00277621" w:rsidRDefault="007C5F47" w:rsidP="008739DD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二、墳墓規格達前項基準，而有下列</w:t>
            </w:r>
            <w:r w:rsidRPr="003837D0">
              <w:rPr>
                <w:rFonts w:eastAsia="標楷體" w:hint="eastAsia"/>
                <w:kern w:val="0"/>
                <w:szCs w:val="20"/>
              </w:rPr>
              <w:t>1</w:t>
            </w:r>
            <w:r w:rsidRPr="00066B20">
              <w:rPr>
                <w:rFonts w:eastAsia="標楷體" w:hint="eastAsia"/>
                <w:kern w:val="0"/>
                <w:szCs w:val="20"/>
              </w:rPr>
              <w:t>至</w:t>
            </w:r>
            <w:r w:rsidRPr="003837D0">
              <w:rPr>
                <w:rFonts w:eastAsia="標楷體" w:hint="eastAsia"/>
                <w:kern w:val="0"/>
                <w:szCs w:val="20"/>
              </w:rPr>
              <w:t>2</w:t>
            </w:r>
            <w:r w:rsidRPr="00066B20">
              <w:rPr>
                <w:rFonts w:eastAsia="標楷體" w:hint="eastAsia"/>
                <w:kern w:val="0"/>
                <w:szCs w:val="20"/>
              </w:rPr>
              <w:t>款</w:t>
            </w:r>
            <w:r w:rsidRPr="00277621">
              <w:rPr>
                <w:rFonts w:eastAsia="標楷體" w:hint="eastAsia"/>
                <w:kern w:val="0"/>
                <w:szCs w:val="20"/>
              </w:rPr>
              <w:t>設施者，依左列</w:t>
            </w:r>
            <w:r w:rsidRPr="00277621">
              <w:rPr>
                <w:rFonts w:ascii="標楷體" w:eastAsia="標楷體" w:hint="eastAsia"/>
              </w:rPr>
              <w:t>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eastAsia="標楷體" w:hint="eastAsia"/>
                <w:kern w:val="0"/>
                <w:szCs w:val="20"/>
              </w:rPr>
              <w:t>基準</w:t>
            </w:r>
            <w:r>
              <w:rPr>
                <w:rFonts w:ascii="標楷體" w:eastAsia="標楷體" w:hint="eastAsia"/>
              </w:rPr>
              <w:t>加</w:t>
            </w:r>
            <w:r w:rsidRPr="003837D0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成，合計補償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ascii="標楷體" w:eastAsia="標楷體" w:hint="eastAsia"/>
              </w:rPr>
              <w:t>；</w:t>
            </w:r>
            <w:r w:rsidRPr="00277621">
              <w:rPr>
                <w:rFonts w:eastAsia="標楷體" w:hint="eastAsia"/>
                <w:kern w:val="0"/>
                <w:szCs w:val="20"/>
              </w:rPr>
              <w:t>有下列其中</w:t>
            </w:r>
            <w:r w:rsidRPr="003837D0">
              <w:rPr>
                <w:rFonts w:eastAsia="標楷體" w:hint="eastAsia"/>
                <w:kern w:val="0"/>
                <w:szCs w:val="20"/>
              </w:rPr>
              <w:t>3</w:t>
            </w:r>
            <w:r w:rsidRPr="00066B20">
              <w:rPr>
                <w:rFonts w:eastAsia="標楷體" w:hint="eastAsia"/>
                <w:kern w:val="0"/>
                <w:szCs w:val="20"/>
              </w:rPr>
              <w:t>至</w:t>
            </w:r>
            <w:r w:rsidRPr="003837D0">
              <w:rPr>
                <w:rFonts w:eastAsia="標楷體" w:hint="eastAsia"/>
                <w:kern w:val="0"/>
                <w:szCs w:val="20"/>
              </w:rPr>
              <w:t>4</w:t>
            </w:r>
            <w:r w:rsidRPr="00066B20">
              <w:rPr>
                <w:rFonts w:eastAsia="標楷體" w:hint="eastAsia"/>
                <w:kern w:val="0"/>
                <w:szCs w:val="20"/>
              </w:rPr>
              <w:t>款</w:t>
            </w:r>
            <w:r w:rsidRPr="00277621">
              <w:rPr>
                <w:rFonts w:eastAsia="標楷體" w:hint="eastAsia"/>
                <w:kern w:val="0"/>
                <w:szCs w:val="20"/>
              </w:rPr>
              <w:t>設施者，依左列</w:t>
            </w:r>
            <w:r w:rsidRPr="00277621">
              <w:rPr>
                <w:rFonts w:ascii="標楷體" w:eastAsia="標楷體" w:hint="eastAsia"/>
              </w:rPr>
              <w:t>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eastAsia="標楷體" w:hint="eastAsia"/>
                <w:kern w:val="0"/>
                <w:szCs w:val="20"/>
              </w:rPr>
              <w:t>基準</w:t>
            </w:r>
            <w:r w:rsidRPr="00277621">
              <w:rPr>
                <w:rFonts w:ascii="標楷體" w:eastAsia="標楷體" w:hint="eastAsia"/>
              </w:rPr>
              <w:t>加</w:t>
            </w:r>
            <w:r w:rsidRPr="003837D0">
              <w:rPr>
                <w:rFonts w:ascii="標楷體" w:eastAsia="標楷體" w:hint="eastAsia"/>
              </w:rPr>
              <w:t>2</w:t>
            </w:r>
            <w:r w:rsidRPr="00277621">
              <w:rPr>
                <w:rFonts w:ascii="標楷體" w:eastAsia="標楷體" w:hint="eastAsia"/>
              </w:rPr>
              <w:t>成，合計補償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ascii="標楷體" w:eastAsia="標楷體" w:hint="eastAsia"/>
              </w:rPr>
              <w:t>。</w:t>
            </w:r>
          </w:p>
          <w:p w14:paraId="35AE22FD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墓碑為大理石、長山石、觀音石或其他中外名石。</w:t>
            </w:r>
          </w:p>
          <w:p w14:paraId="74812038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墓埕貼磁磚或磨（洗）石子。</w:t>
            </w:r>
          </w:p>
          <w:p w14:paraId="18BDFC28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墓埕設有石獅、石筆或金爐等設施。</w:t>
            </w:r>
          </w:p>
          <w:p w14:paraId="4B7F4F17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墓龜鋪設水泥</w:t>
            </w:r>
            <w:r w:rsidRPr="00277621">
              <w:rPr>
                <w:rFonts w:ascii="標楷體" w:eastAsia="標楷體" w:hint="eastAsia"/>
              </w:rPr>
              <w:t>。</w:t>
            </w:r>
          </w:p>
          <w:p w14:paraId="6E0A06E9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三、墳墓面積之計算為墳墓最長處（墓</w:t>
            </w:r>
            <w:r w:rsidRPr="00277621">
              <w:rPr>
                <w:rFonts w:eastAsia="標楷體" w:hint="eastAsia"/>
                <w:kern w:val="0"/>
                <w:szCs w:val="20"/>
              </w:rPr>
              <w:lastRenderedPageBreak/>
              <w:t>龜或護壁頂點至拜庭底端）乘以最寬處，不包括墓園部份。其面積未達</w:t>
            </w:r>
            <w:r w:rsidRPr="003837D0">
              <w:rPr>
                <w:rFonts w:eastAsia="標楷體" w:hint="eastAsia"/>
                <w:kern w:val="0"/>
                <w:szCs w:val="20"/>
              </w:rPr>
              <w:t>1</w:t>
            </w:r>
            <w:r w:rsidRPr="00277621">
              <w:rPr>
                <w:rFonts w:eastAsia="標楷體" w:hint="eastAsia"/>
                <w:kern w:val="0"/>
                <w:szCs w:val="20"/>
              </w:rPr>
              <w:t>平方公尺者，以</w:t>
            </w:r>
            <w:r w:rsidRPr="003837D0">
              <w:rPr>
                <w:rFonts w:eastAsia="標楷體" w:hint="eastAsia"/>
                <w:kern w:val="0"/>
                <w:szCs w:val="20"/>
              </w:rPr>
              <w:t>4</w:t>
            </w:r>
            <w:r w:rsidRPr="00277621">
              <w:rPr>
                <w:rFonts w:eastAsia="標楷體" w:hint="eastAsia"/>
                <w:kern w:val="0"/>
                <w:szCs w:val="20"/>
              </w:rPr>
              <w:t>捨</w:t>
            </w:r>
            <w:r w:rsidRPr="003837D0">
              <w:rPr>
                <w:rFonts w:eastAsia="標楷體" w:hint="eastAsia"/>
                <w:kern w:val="0"/>
                <w:szCs w:val="20"/>
              </w:rPr>
              <w:t>5</w:t>
            </w:r>
            <w:r w:rsidRPr="00277621">
              <w:rPr>
                <w:rFonts w:eastAsia="標楷體" w:hint="eastAsia"/>
                <w:kern w:val="0"/>
                <w:szCs w:val="20"/>
              </w:rPr>
              <w:t>入計算之。</w:t>
            </w:r>
          </w:p>
          <w:p w14:paraId="11B80585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四、吉葬（指葬骨灰骸罐者）部份，每增加乙罐加發</w:t>
            </w:r>
            <w:r w:rsidRPr="00277621">
              <w:rPr>
                <w:rFonts w:ascii="標楷體" w:eastAsia="標楷體" w:hint="eastAsia"/>
              </w:rPr>
              <w:t>新臺幣</w:t>
            </w:r>
            <w:r w:rsidRPr="003837D0">
              <w:rPr>
                <w:rFonts w:ascii="標楷體" w:eastAsia="標楷體" w:hint="eastAsia"/>
              </w:rPr>
              <w:t>5000</w:t>
            </w:r>
            <w:r w:rsidRPr="00277621">
              <w:rPr>
                <w:rFonts w:ascii="標楷體" w:eastAsia="標楷體" w:hint="eastAsia"/>
              </w:rPr>
              <w:t>元整；凶葬（指葬棺木未撿骨者）部份，每增加</w:t>
            </w:r>
            <w:r w:rsidRPr="003837D0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具加發新臺幣</w:t>
            </w:r>
            <w:r w:rsidRPr="003837D0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0000</w:t>
            </w:r>
            <w:r w:rsidRPr="00277621">
              <w:rPr>
                <w:rFonts w:ascii="標楷體" w:eastAsia="標楷體" w:hint="eastAsia"/>
              </w:rPr>
              <w:t>元整。</w:t>
            </w:r>
          </w:p>
          <w:p w14:paraId="5BB86FF2" w14:textId="1406337A" w:rsidR="007C5F47" w:rsidRPr="00277621" w:rsidRDefault="007C5F47" w:rsidP="008739DD">
            <w:pPr>
              <w:pStyle w:val="a8"/>
              <w:ind w:left="480" w:hangingChars="200" w:hanging="480"/>
              <w:rPr>
                <w:sz w:val="24"/>
              </w:rPr>
            </w:pPr>
            <w:r w:rsidRPr="00277621">
              <w:rPr>
                <w:rFonts w:hint="eastAsia"/>
                <w:sz w:val="24"/>
              </w:rPr>
              <w:t>五、金斗（指臨時寄岩或露置之骨灰骸罐）者，每罐補償</w:t>
            </w:r>
            <w:r w:rsidR="00284A3D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>新臺幣</w:t>
            </w:r>
            <w:r w:rsidRPr="003837D0">
              <w:rPr>
                <w:rFonts w:hint="eastAsia"/>
                <w:sz w:val="24"/>
              </w:rPr>
              <w:t>5000</w:t>
            </w:r>
            <w:r w:rsidRPr="00277621">
              <w:rPr>
                <w:rFonts w:hint="eastAsia"/>
                <w:sz w:val="24"/>
              </w:rPr>
              <w:t>元。</w:t>
            </w:r>
          </w:p>
          <w:p w14:paraId="4DAB6C55" w14:textId="77777777" w:rsidR="007C5F47" w:rsidRPr="00277621" w:rsidRDefault="007C5F47" w:rsidP="008739DD">
            <w:pPr>
              <w:pStyle w:val="a8"/>
              <w:ind w:left="480" w:hangingChars="200" w:hanging="480"/>
            </w:pPr>
            <w:r w:rsidRPr="00277621">
              <w:rPr>
                <w:rFonts w:hint="eastAsia"/>
                <w:sz w:val="24"/>
              </w:rPr>
              <w:t>六、屍體尚未腐爛，必須連棺</w:t>
            </w:r>
            <w:r w:rsidRPr="009C65BE">
              <w:rPr>
                <w:rFonts w:hint="eastAsia"/>
                <w:sz w:val="24"/>
              </w:rPr>
              <w:t>拆</w:t>
            </w:r>
            <w:r w:rsidRPr="009C65BE">
              <w:rPr>
                <w:sz w:val="24"/>
              </w:rPr>
              <w:t>遷</w:t>
            </w:r>
            <w:r w:rsidRPr="009C65BE">
              <w:rPr>
                <w:rFonts w:hint="eastAsia"/>
                <w:sz w:val="24"/>
              </w:rPr>
              <w:t>者，每棺增加拆</w:t>
            </w:r>
            <w:r w:rsidRPr="009C65BE">
              <w:rPr>
                <w:sz w:val="24"/>
              </w:rPr>
              <w:t>遷</w:t>
            </w:r>
            <w:r w:rsidRPr="00277621">
              <w:rPr>
                <w:rFonts w:hint="eastAsia"/>
                <w:sz w:val="24"/>
              </w:rPr>
              <w:t>費新臺幣</w:t>
            </w:r>
            <w:r w:rsidRPr="003837D0">
              <w:rPr>
                <w:rFonts w:hint="eastAsia"/>
                <w:sz w:val="24"/>
              </w:rPr>
              <w:t>20000</w:t>
            </w:r>
            <w:r w:rsidRPr="00277621">
              <w:rPr>
                <w:rFonts w:hint="eastAsia"/>
                <w:sz w:val="24"/>
              </w:rPr>
              <w:t>元整。</w:t>
            </w:r>
          </w:p>
        </w:tc>
      </w:tr>
      <w:tr w:rsidR="007C5F47" w:rsidRPr="00277621" w14:paraId="13581AEA" w14:textId="77777777" w:rsidTr="008739DD">
        <w:trPr>
          <w:cantSplit/>
          <w:trHeight w:val="1428"/>
        </w:trPr>
        <w:tc>
          <w:tcPr>
            <w:tcW w:w="652" w:type="dxa"/>
            <w:vAlign w:val="center"/>
          </w:tcPr>
          <w:p w14:paraId="5E7329D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乙級</w:t>
            </w:r>
          </w:p>
        </w:tc>
        <w:tc>
          <w:tcPr>
            <w:tcW w:w="1258" w:type="dxa"/>
            <w:vAlign w:val="center"/>
          </w:tcPr>
          <w:p w14:paraId="0319BB69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14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18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0D37607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96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07DA83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600</w:t>
            </w:r>
          </w:p>
        </w:tc>
        <w:tc>
          <w:tcPr>
            <w:tcW w:w="852" w:type="dxa"/>
            <w:gridSpan w:val="2"/>
            <w:vAlign w:val="center"/>
          </w:tcPr>
          <w:p w14:paraId="0FAAA8F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115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4298" w:type="dxa"/>
            <w:vMerge/>
          </w:tcPr>
          <w:p w14:paraId="21213E19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70A43B6F" w14:textId="77777777" w:rsidTr="008739DD">
        <w:trPr>
          <w:cantSplit/>
          <w:trHeight w:val="1426"/>
        </w:trPr>
        <w:tc>
          <w:tcPr>
            <w:tcW w:w="652" w:type="dxa"/>
            <w:vAlign w:val="center"/>
          </w:tcPr>
          <w:p w14:paraId="360D4C5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丙級</w:t>
            </w:r>
          </w:p>
        </w:tc>
        <w:tc>
          <w:tcPr>
            <w:tcW w:w="1258" w:type="dxa"/>
            <w:vAlign w:val="center"/>
          </w:tcPr>
          <w:p w14:paraId="3735EF05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10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14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2B1F735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72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70980F3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79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852" w:type="dxa"/>
            <w:gridSpan w:val="2"/>
            <w:vAlign w:val="center"/>
          </w:tcPr>
          <w:p w14:paraId="148BB50D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86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400</w:t>
            </w:r>
          </w:p>
        </w:tc>
        <w:tc>
          <w:tcPr>
            <w:tcW w:w="4298" w:type="dxa"/>
            <w:vMerge/>
          </w:tcPr>
          <w:p w14:paraId="4EAD7D1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46897D43" w14:textId="77777777" w:rsidTr="008739DD">
        <w:trPr>
          <w:cantSplit/>
          <w:trHeight w:val="1763"/>
        </w:trPr>
        <w:tc>
          <w:tcPr>
            <w:tcW w:w="652" w:type="dxa"/>
            <w:vAlign w:val="center"/>
          </w:tcPr>
          <w:p w14:paraId="678902FD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丁級</w:t>
            </w:r>
          </w:p>
        </w:tc>
        <w:tc>
          <w:tcPr>
            <w:tcW w:w="1258" w:type="dxa"/>
            <w:vAlign w:val="center"/>
          </w:tcPr>
          <w:p w14:paraId="0E4492E2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6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10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77C39BF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42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642ADCB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46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852" w:type="dxa"/>
            <w:gridSpan w:val="2"/>
            <w:vAlign w:val="center"/>
          </w:tcPr>
          <w:p w14:paraId="6712099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400</w:t>
            </w:r>
          </w:p>
        </w:tc>
        <w:tc>
          <w:tcPr>
            <w:tcW w:w="4298" w:type="dxa"/>
            <w:vMerge/>
          </w:tcPr>
          <w:p w14:paraId="3A075660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39434F36" w14:textId="77777777" w:rsidTr="008739DD">
        <w:trPr>
          <w:cantSplit/>
          <w:trHeight w:val="1799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3974BC2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lastRenderedPageBreak/>
              <w:t>戊級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E4211D6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77621">
              <w:rPr>
                <w:rFonts w:ascii="標楷體" w:eastAsia="標楷體" w:hint="eastAsia"/>
                <w:sz w:val="20"/>
              </w:rPr>
              <w:t>未滿</w:t>
            </w:r>
            <w:r w:rsidRPr="003837D0">
              <w:rPr>
                <w:rFonts w:ascii="標楷體" w:eastAsia="標楷體" w:hint="eastAsia"/>
                <w:sz w:val="20"/>
              </w:rPr>
              <w:t>6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7B3401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42ADB9C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33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DBD96F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0D560D2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</w:tbl>
    <w:p w14:paraId="7A559CF0" w14:textId="417293A8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397603B" w14:textId="4153AD39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292BDD" w14:textId="4084940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309D9A" w14:textId="191ADF7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FC56EA" w14:textId="099F11B3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76A677" w14:textId="00DD040B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F0C12F" w14:textId="643001D6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0C36B46" w14:textId="03F731E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430E3D" w14:textId="50861C64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FC0730" w14:textId="36AC94A1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CEB650" w14:textId="3634DC07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E9BE87" w14:textId="363F0D8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BF778CC" w14:textId="4FE1E1C8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9F8DEC" w14:textId="2F146F87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074AE3" w14:textId="38D0ACD3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82E3A2" w14:textId="1063948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467867" w14:textId="232D2F6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8121C5" w14:textId="77777777" w:rsidR="00667DEC" w:rsidRDefault="00667DEC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59EA90" w14:textId="77777777" w:rsidR="00D43E37" w:rsidRDefault="00D43E3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4680"/>
        <w:gridCol w:w="2880"/>
      </w:tblGrid>
      <w:tr w:rsidR="007C5F47" w:rsidRPr="00277621" w14:paraId="5E8FC34D" w14:textId="77777777" w:rsidTr="008739DD">
        <w:tc>
          <w:tcPr>
            <w:tcW w:w="97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4CEF93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  <w:b/>
                <w:bCs/>
                <w:sz w:val="32"/>
              </w:rPr>
            </w:pPr>
            <w:r w:rsidRPr="00277621">
              <w:rPr>
                <w:rFonts w:ascii="標楷體" w:eastAsia="標楷體" w:hint="eastAsia"/>
                <w:b/>
                <w:bCs/>
                <w:sz w:val="32"/>
              </w:rPr>
              <w:lastRenderedPageBreak/>
              <w:t>附表二</w:t>
            </w:r>
          </w:p>
        </w:tc>
      </w:tr>
      <w:tr w:rsidR="007C5F47" w:rsidRPr="00277621" w14:paraId="7245FB93" w14:textId="77777777" w:rsidTr="008739DD">
        <w:trPr>
          <w:trHeight w:val="656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633" w14:textId="77777777" w:rsidR="007C5F47" w:rsidRPr="00277621" w:rsidRDefault="007C5F47" w:rsidP="008739DD">
            <w:pPr>
              <w:spacing w:line="400" w:lineRule="exact"/>
              <w:ind w:firstLineChars="100" w:firstLine="280"/>
              <w:jc w:val="distribute"/>
              <w:rPr>
                <w:rFonts w:ascii="標楷體" w:eastAsia="標楷體"/>
                <w:b/>
                <w:bCs/>
                <w:sz w:val="28"/>
              </w:rPr>
            </w:pPr>
            <w:r w:rsidRPr="00277621">
              <w:rPr>
                <w:rFonts w:ascii="標楷體" w:eastAsia="標楷體" w:hint="eastAsia"/>
                <w:b/>
                <w:bCs/>
                <w:sz w:val="28"/>
              </w:rPr>
              <w:t>補償標準</w:t>
            </w:r>
          </w:p>
        </w:tc>
      </w:tr>
      <w:tr w:rsidR="007C5F47" w:rsidRPr="00277621" w14:paraId="380FB095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992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家族墓</w:t>
            </w:r>
          </w:p>
          <w:p w14:paraId="5034808F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級  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E24" w14:textId="77777777" w:rsidR="004306FF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補償</w:t>
            </w:r>
            <w:r w:rsidR="004306FF">
              <w:rPr>
                <w:rFonts w:ascii="標楷體" w:eastAsia="標楷體" w:hint="eastAsia"/>
              </w:rPr>
              <w:t>費</w:t>
            </w:r>
          </w:p>
          <w:p w14:paraId="0934C279" w14:textId="40C32548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（新臺幣）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23D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說</w:t>
            </w:r>
            <w:r w:rsidRPr="00277621">
              <w:rPr>
                <w:rFonts w:ascii="標楷體" w:eastAsia="標楷體"/>
              </w:rPr>
              <w:t xml:space="preserve">     </w:t>
            </w:r>
            <w:r w:rsidRPr="00277621">
              <w:rPr>
                <w:rFonts w:ascii="標楷體" w:eastAsia="標楷體" w:hint="eastAsia"/>
              </w:rPr>
              <w:t xml:space="preserve">    </w:t>
            </w:r>
            <w:r w:rsidRPr="00277621">
              <w:rPr>
                <w:rFonts w:ascii="標楷體" w:eastAsia="標楷體"/>
              </w:rPr>
              <w:t xml:space="preserve">                      </w:t>
            </w:r>
            <w:r w:rsidRPr="00277621">
              <w:rPr>
                <w:rFonts w:ascii="標楷體" w:eastAsia="標楷體" w:hint="eastAsia"/>
              </w:rPr>
              <w:t>明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688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備             註</w:t>
            </w:r>
          </w:p>
        </w:tc>
      </w:tr>
      <w:tr w:rsidR="007C5F47" w:rsidRPr="00277621" w14:paraId="118D844D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3A9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AF1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600,000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C48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甲級家族墓應符合下列要件：</w:t>
            </w:r>
          </w:p>
          <w:p w14:paraId="6C7560DA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一、墓碑為長山石、大理石、觀音石或其他中外名石。</w:t>
            </w:r>
          </w:p>
          <w:p w14:paraId="6E117E35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二、墓塔立面或墓埕貼磁磚、磨（洗）石子或其他相似之物。</w:t>
            </w:r>
          </w:p>
          <w:p w14:paraId="3023B090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三、有雕塑品、對聯、印斗、石獅、石筆或其他雕刻品。</w:t>
            </w:r>
          </w:p>
          <w:p w14:paraId="64396126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</w:pPr>
            <w:r w:rsidRPr="00277621">
              <w:rPr>
                <w:rFonts w:eastAsia="標楷體" w:hint="eastAsia"/>
              </w:rPr>
              <w:t>四、面積在</w:t>
            </w:r>
            <w:r w:rsidRPr="00247E6A">
              <w:rPr>
                <w:rFonts w:eastAsia="標楷體" w:hint="eastAsia"/>
              </w:rPr>
              <w:t>30</w:t>
            </w:r>
            <w:r w:rsidRPr="00277621">
              <w:rPr>
                <w:rFonts w:eastAsia="標楷體" w:hint="eastAsia"/>
              </w:rPr>
              <w:t>平方公尺以上者。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CAAC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</w:rPr>
              <w:t>一、上開家族墓</w:t>
            </w:r>
            <w:r w:rsidRPr="00277621">
              <w:rPr>
                <w:rFonts w:ascii="標楷體" w:eastAsia="標楷體" w:hint="eastAsia"/>
              </w:rPr>
              <w:t>係指為族人所共同祭祀並設有納骨間之墳墓。</w:t>
            </w:r>
          </w:p>
          <w:p w14:paraId="1E7BD020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</w:rPr>
              <w:t>二、</w:t>
            </w:r>
            <w:r w:rsidRPr="00277621">
              <w:rPr>
                <w:rFonts w:eastAsia="標楷體" w:hint="eastAsia"/>
                <w:kern w:val="0"/>
                <w:szCs w:val="20"/>
              </w:rPr>
              <w:t>家族墓面積之計算為墳墓最長處（墓龜或護壁頂點至拜庭底端）乘以最寬處，不包括墓園部份。其面積未達</w:t>
            </w:r>
            <w:r w:rsidRPr="007566EC">
              <w:rPr>
                <w:rFonts w:eastAsia="標楷體" w:hint="eastAsia"/>
                <w:kern w:val="0"/>
                <w:szCs w:val="20"/>
              </w:rPr>
              <w:t>1</w:t>
            </w:r>
            <w:r w:rsidRPr="00277621">
              <w:rPr>
                <w:rFonts w:eastAsia="標楷體" w:hint="eastAsia"/>
                <w:kern w:val="0"/>
                <w:szCs w:val="20"/>
              </w:rPr>
              <w:t>平方公尺者，以</w:t>
            </w:r>
            <w:r w:rsidRPr="007566EC">
              <w:rPr>
                <w:rFonts w:eastAsia="標楷體" w:hint="eastAsia"/>
                <w:kern w:val="0"/>
                <w:szCs w:val="20"/>
              </w:rPr>
              <w:t>4</w:t>
            </w:r>
            <w:r w:rsidRPr="00277621">
              <w:rPr>
                <w:rFonts w:eastAsia="標楷體" w:hint="eastAsia"/>
                <w:kern w:val="0"/>
                <w:szCs w:val="20"/>
              </w:rPr>
              <w:t>捨</w:t>
            </w:r>
            <w:r w:rsidRPr="007566EC">
              <w:rPr>
                <w:rFonts w:eastAsia="標楷體" w:hint="eastAsia"/>
                <w:kern w:val="0"/>
                <w:szCs w:val="20"/>
              </w:rPr>
              <w:t>5</w:t>
            </w:r>
            <w:r w:rsidRPr="00277621">
              <w:rPr>
                <w:rFonts w:eastAsia="標楷體" w:hint="eastAsia"/>
                <w:kern w:val="0"/>
                <w:szCs w:val="20"/>
              </w:rPr>
              <w:t>入計算之。</w:t>
            </w:r>
          </w:p>
          <w:p w14:paraId="0EEC127A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</w:pPr>
            <w:r w:rsidRPr="00277621">
              <w:rPr>
                <w:rFonts w:ascii="標楷體" w:eastAsia="標楷體" w:hint="eastAsia"/>
              </w:rPr>
              <w:t>三、家族墓中存放多罐者，每增加</w:t>
            </w:r>
            <w:r w:rsidRPr="007566EC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罐加發新臺幣</w:t>
            </w:r>
            <w:r w:rsidRPr="007566EC">
              <w:rPr>
                <w:rFonts w:ascii="標楷體" w:eastAsia="標楷體" w:hint="eastAsia"/>
              </w:rPr>
              <w:t>5000</w:t>
            </w:r>
            <w:r w:rsidRPr="00277621">
              <w:rPr>
                <w:rFonts w:ascii="標楷體" w:eastAsia="標楷體" w:hint="eastAsia"/>
              </w:rPr>
              <w:t>元整（臨時寄岩之金斗，亦同）。</w:t>
            </w:r>
          </w:p>
        </w:tc>
      </w:tr>
      <w:tr w:rsidR="007C5F47" w:rsidRPr="00277621" w14:paraId="65DC8862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75D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03B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450,000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5F49A" w14:textId="77777777" w:rsidR="007C5F47" w:rsidRPr="00277621" w:rsidRDefault="007C5F47" w:rsidP="008739DD">
            <w:pPr>
              <w:spacing w:line="400" w:lineRule="exact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符合下列情形之一，而非屬甲級家族墓者，為乙級家族墓：</w:t>
            </w:r>
            <w:r w:rsidRPr="00277621">
              <w:rPr>
                <w:rFonts w:eastAsia="標楷體" w:hint="eastAsia"/>
              </w:rPr>
              <w:t xml:space="preserve"> </w:t>
            </w:r>
          </w:p>
          <w:p w14:paraId="20A5AABD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一、具有甲級家族墓第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款至第</w:t>
            </w:r>
            <w:r w:rsidRPr="00247E6A">
              <w:rPr>
                <w:rFonts w:eastAsia="標楷體" w:hint="eastAsia"/>
              </w:rPr>
              <w:t>3</w:t>
            </w:r>
            <w:r w:rsidRPr="00277621">
              <w:rPr>
                <w:rFonts w:eastAsia="標楷體" w:hint="eastAsia"/>
              </w:rPr>
              <w:t>款要件其</w:t>
            </w:r>
          </w:p>
          <w:p w14:paraId="0E93D2A1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中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款，且面積達</w:t>
            </w:r>
            <w:r w:rsidRPr="00247E6A">
              <w:rPr>
                <w:rFonts w:eastAsia="標楷體" w:hint="eastAsia"/>
              </w:rPr>
              <w:t>30</w:t>
            </w:r>
            <w:r w:rsidRPr="00277621">
              <w:rPr>
                <w:rFonts w:eastAsia="標楷體" w:hint="eastAsia"/>
              </w:rPr>
              <w:t>平方公尺以上者。</w:t>
            </w:r>
          </w:p>
          <w:p w14:paraId="58042648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二、具有甲級家族墓第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款至第</w:t>
            </w:r>
            <w:r w:rsidRPr="00247E6A">
              <w:rPr>
                <w:rFonts w:eastAsia="標楷體" w:hint="eastAsia"/>
              </w:rPr>
              <w:t>3</w:t>
            </w:r>
            <w:r w:rsidRPr="00277621">
              <w:rPr>
                <w:rFonts w:eastAsia="標楷體" w:hint="eastAsia"/>
              </w:rPr>
              <w:t>款要件其</w:t>
            </w:r>
          </w:p>
          <w:p w14:paraId="323D700C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中</w:t>
            </w:r>
            <w:r w:rsidRPr="00247E6A">
              <w:rPr>
                <w:rFonts w:eastAsia="標楷體" w:hint="eastAsia"/>
              </w:rPr>
              <w:t>2</w:t>
            </w:r>
            <w:r w:rsidRPr="00277621">
              <w:rPr>
                <w:rFonts w:eastAsia="標楷體" w:hint="eastAsia"/>
              </w:rPr>
              <w:t>款，但面積不得小於</w:t>
            </w:r>
            <w:r w:rsidRPr="00247E6A">
              <w:rPr>
                <w:rFonts w:eastAsia="標楷體" w:hint="eastAsia"/>
              </w:rPr>
              <w:t>20</w:t>
            </w:r>
            <w:r w:rsidRPr="00277621">
              <w:rPr>
                <w:rFonts w:eastAsia="標楷體" w:hint="eastAsia"/>
              </w:rPr>
              <w:t>平方公尺</w:t>
            </w:r>
          </w:p>
          <w:p w14:paraId="7A0058AB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</w:rPr>
              <w:t>者。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68FEE" w14:textId="77777777" w:rsidR="007C5F47" w:rsidRPr="00277621" w:rsidRDefault="007C5F47" w:rsidP="008739DD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7C5F47" w:rsidRPr="00277621" w14:paraId="371D6154" w14:textId="77777777" w:rsidTr="008739DD">
        <w:trPr>
          <w:cantSplit/>
          <w:trHeight w:val="79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93B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046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300,000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49039" w14:textId="77777777" w:rsidR="007C5F47" w:rsidRPr="00277621" w:rsidRDefault="007C5F47" w:rsidP="008739DD">
            <w:pPr>
              <w:pStyle w:val="a8"/>
              <w:spacing w:line="400" w:lineRule="exact"/>
              <w:ind w:firstLineChars="0" w:firstLine="0"/>
              <w:rPr>
                <w:kern w:val="0"/>
                <w:sz w:val="24"/>
                <w:szCs w:val="20"/>
              </w:rPr>
            </w:pPr>
            <w:r w:rsidRPr="00277621">
              <w:rPr>
                <w:rFonts w:hint="eastAsia"/>
                <w:sz w:val="24"/>
              </w:rPr>
              <w:t>甲級及乙級家族墓以外者，為丙級家族墓。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FE5" w14:textId="77777777" w:rsidR="007C5F47" w:rsidRPr="00277621" w:rsidRDefault="007C5F47" w:rsidP="008739DD">
            <w:pPr>
              <w:pStyle w:val="a8"/>
              <w:spacing w:line="400" w:lineRule="exact"/>
              <w:ind w:firstLineChars="0" w:firstLine="0"/>
              <w:rPr>
                <w:kern w:val="0"/>
                <w:szCs w:val="20"/>
              </w:rPr>
            </w:pPr>
          </w:p>
        </w:tc>
      </w:tr>
    </w:tbl>
    <w:p w14:paraId="577C65CC" w14:textId="381DDA50" w:rsidR="007C5F47" w:rsidRP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7C5F47" w:rsidRPr="007C5F47" w:rsidSect="00FC4EFD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6370F" w14:textId="77777777" w:rsidR="00C557C6" w:rsidRDefault="00C557C6" w:rsidP="00237397">
      <w:r>
        <w:separator/>
      </w:r>
    </w:p>
  </w:endnote>
  <w:endnote w:type="continuationSeparator" w:id="0">
    <w:p w14:paraId="4F09BEB7" w14:textId="77777777" w:rsidR="00C557C6" w:rsidRDefault="00C557C6" w:rsidP="0023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852441"/>
      <w:docPartObj>
        <w:docPartGallery w:val="Page Numbers (Bottom of Page)"/>
        <w:docPartUnique/>
      </w:docPartObj>
    </w:sdtPr>
    <w:sdtEndPr/>
    <w:sdtContent>
      <w:p w14:paraId="67824861" w14:textId="1E9C801A" w:rsidR="00E92DAD" w:rsidRDefault="00E92D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AE" w:rsidRPr="006045AE">
          <w:rPr>
            <w:noProof/>
            <w:lang w:val="zh-TW"/>
          </w:rPr>
          <w:t>1</w:t>
        </w:r>
        <w:r>
          <w:fldChar w:fldCharType="end"/>
        </w:r>
      </w:p>
    </w:sdtContent>
  </w:sdt>
  <w:p w14:paraId="77A1E45E" w14:textId="77777777" w:rsidR="00E92DAD" w:rsidRDefault="00E92D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A79EB" w14:textId="77777777" w:rsidR="00C557C6" w:rsidRDefault="00C557C6" w:rsidP="00237397">
      <w:r>
        <w:separator/>
      </w:r>
    </w:p>
  </w:footnote>
  <w:footnote w:type="continuationSeparator" w:id="0">
    <w:p w14:paraId="51158B39" w14:textId="77777777" w:rsidR="00C557C6" w:rsidRDefault="00C557C6" w:rsidP="0023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47C"/>
    <w:multiLevelType w:val="hybridMultilevel"/>
    <w:tmpl w:val="04AC9784"/>
    <w:lvl w:ilvl="0" w:tplc="806EA4BA">
      <w:start w:val="1"/>
      <w:numFmt w:val="taiwaneseCountingThousand"/>
      <w:lvlText w:val="(%1)"/>
      <w:lvlJc w:val="left"/>
      <w:pPr>
        <w:ind w:left="159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1F2329A8"/>
    <w:multiLevelType w:val="hybridMultilevel"/>
    <w:tmpl w:val="ACD4CCC2"/>
    <w:lvl w:ilvl="0" w:tplc="F32EE7FE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8B90ECB"/>
    <w:multiLevelType w:val="hybridMultilevel"/>
    <w:tmpl w:val="4BCE962A"/>
    <w:lvl w:ilvl="0" w:tplc="677441DE">
      <w:start w:val="1"/>
      <w:numFmt w:val="taiwaneseCountingThousand"/>
      <w:lvlText w:val="%1、"/>
      <w:lvlJc w:val="left"/>
      <w:pPr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355F3224"/>
    <w:multiLevelType w:val="hybridMultilevel"/>
    <w:tmpl w:val="A8AE9612"/>
    <w:lvl w:ilvl="0" w:tplc="A0EE4DF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5F0B3E"/>
    <w:multiLevelType w:val="hybridMultilevel"/>
    <w:tmpl w:val="91F6FAA6"/>
    <w:lvl w:ilvl="0" w:tplc="F4283AB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3F270BAD"/>
    <w:multiLevelType w:val="hybridMultilevel"/>
    <w:tmpl w:val="802C814A"/>
    <w:lvl w:ilvl="0" w:tplc="B7AE26EC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630A4176"/>
    <w:multiLevelType w:val="hybridMultilevel"/>
    <w:tmpl w:val="F3862490"/>
    <w:lvl w:ilvl="0" w:tplc="7C8206CA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B2"/>
    <w:rsid w:val="000015D3"/>
    <w:rsid w:val="000042C3"/>
    <w:rsid w:val="000136BC"/>
    <w:rsid w:val="00020BC6"/>
    <w:rsid w:val="00023F16"/>
    <w:rsid w:val="00043688"/>
    <w:rsid w:val="000458F6"/>
    <w:rsid w:val="00047C7F"/>
    <w:rsid w:val="000576D6"/>
    <w:rsid w:val="000618F8"/>
    <w:rsid w:val="0006752A"/>
    <w:rsid w:val="00081EFC"/>
    <w:rsid w:val="0009381F"/>
    <w:rsid w:val="00093D4A"/>
    <w:rsid w:val="000976F1"/>
    <w:rsid w:val="0009799D"/>
    <w:rsid w:val="000A0B64"/>
    <w:rsid w:val="000A1D42"/>
    <w:rsid w:val="000A3A3D"/>
    <w:rsid w:val="000A4CB4"/>
    <w:rsid w:val="000B12FF"/>
    <w:rsid w:val="000B17B4"/>
    <w:rsid w:val="000B2F6C"/>
    <w:rsid w:val="000B5CC0"/>
    <w:rsid w:val="000B615F"/>
    <w:rsid w:val="000C24EA"/>
    <w:rsid w:val="000C2F89"/>
    <w:rsid w:val="000C44E9"/>
    <w:rsid w:val="000C4762"/>
    <w:rsid w:val="000C6FB1"/>
    <w:rsid w:val="000D003F"/>
    <w:rsid w:val="000D2CD5"/>
    <w:rsid w:val="000D7A63"/>
    <w:rsid w:val="000E1F6E"/>
    <w:rsid w:val="000F5966"/>
    <w:rsid w:val="001073BA"/>
    <w:rsid w:val="00107668"/>
    <w:rsid w:val="001103B7"/>
    <w:rsid w:val="0011361A"/>
    <w:rsid w:val="001153F3"/>
    <w:rsid w:val="00120F1C"/>
    <w:rsid w:val="00124289"/>
    <w:rsid w:val="00125C83"/>
    <w:rsid w:val="00136BE4"/>
    <w:rsid w:val="00137608"/>
    <w:rsid w:val="00142A77"/>
    <w:rsid w:val="00145383"/>
    <w:rsid w:val="0015068B"/>
    <w:rsid w:val="00166525"/>
    <w:rsid w:val="001713D9"/>
    <w:rsid w:val="001723C4"/>
    <w:rsid w:val="00176F67"/>
    <w:rsid w:val="00177AFD"/>
    <w:rsid w:val="00184C91"/>
    <w:rsid w:val="00185D1C"/>
    <w:rsid w:val="0019197A"/>
    <w:rsid w:val="001A2D6B"/>
    <w:rsid w:val="001B0F7F"/>
    <w:rsid w:val="001B1E46"/>
    <w:rsid w:val="001B29B8"/>
    <w:rsid w:val="001B58EC"/>
    <w:rsid w:val="001C0E17"/>
    <w:rsid w:val="001C133B"/>
    <w:rsid w:val="001C4B27"/>
    <w:rsid w:val="001C50BB"/>
    <w:rsid w:val="001D3B09"/>
    <w:rsid w:val="001E107C"/>
    <w:rsid w:val="001F4CB7"/>
    <w:rsid w:val="0021250E"/>
    <w:rsid w:val="002127CB"/>
    <w:rsid w:val="00224628"/>
    <w:rsid w:val="00237397"/>
    <w:rsid w:val="0023772C"/>
    <w:rsid w:val="00242C66"/>
    <w:rsid w:val="002543AE"/>
    <w:rsid w:val="00271FCA"/>
    <w:rsid w:val="00283B7C"/>
    <w:rsid w:val="00284A3D"/>
    <w:rsid w:val="002B3AB2"/>
    <w:rsid w:val="002C6565"/>
    <w:rsid w:val="002E09A5"/>
    <w:rsid w:val="002E78A6"/>
    <w:rsid w:val="002F3B9A"/>
    <w:rsid w:val="002F5414"/>
    <w:rsid w:val="002F5F52"/>
    <w:rsid w:val="00302B65"/>
    <w:rsid w:val="003140BF"/>
    <w:rsid w:val="00325533"/>
    <w:rsid w:val="003309FC"/>
    <w:rsid w:val="0035434E"/>
    <w:rsid w:val="00361C81"/>
    <w:rsid w:val="00377382"/>
    <w:rsid w:val="00384CF7"/>
    <w:rsid w:val="00385F55"/>
    <w:rsid w:val="003B257C"/>
    <w:rsid w:val="003B6504"/>
    <w:rsid w:val="003D0AFD"/>
    <w:rsid w:val="003D3CD1"/>
    <w:rsid w:val="003F0299"/>
    <w:rsid w:val="004058E7"/>
    <w:rsid w:val="00415F3C"/>
    <w:rsid w:val="00417A98"/>
    <w:rsid w:val="00424FBC"/>
    <w:rsid w:val="004306FF"/>
    <w:rsid w:val="0045678A"/>
    <w:rsid w:val="00461CAD"/>
    <w:rsid w:val="00471040"/>
    <w:rsid w:val="00475681"/>
    <w:rsid w:val="00492CC9"/>
    <w:rsid w:val="004A25CF"/>
    <w:rsid w:val="004A3F07"/>
    <w:rsid w:val="004A58B0"/>
    <w:rsid w:val="004A70C9"/>
    <w:rsid w:val="004D25DE"/>
    <w:rsid w:val="004E1A93"/>
    <w:rsid w:val="004F189A"/>
    <w:rsid w:val="004F48A4"/>
    <w:rsid w:val="004F55FA"/>
    <w:rsid w:val="004F5AC3"/>
    <w:rsid w:val="004F63BA"/>
    <w:rsid w:val="00500C08"/>
    <w:rsid w:val="00512090"/>
    <w:rsid w:val="00515898"/>
    <w:rsid w:val="0052397B"/>
    <w:rsid w:val="005246CE"/>
    <w:rsid w:val="00542734"/>
    <w:rsid w:val="0055690C"/>
    <w:rsid w:val="005618DA"/>
    <w:rsid w:val="00572799"/>
    <w:rsid w:val="00572BA2"/>
    <w:rsid w:val="00586A45"/>
    <w:rsid w:val="00587552"/>
    <w:rsid w:val="005A1214"/>
    <w:rsid w:val="005B3353"/>
    <w:rsid w:val="005C49AA"/>
    <w:rsid w:val="005C7F17"/>
    <w:rsid w:val="005D246F"/>
    <w:rsid w:val="005D312D"/>
    <w:rsid w:val="005D7825"/>
    <w:rsid w:val="005E378D"/>
    <w:rsid w:val="005F58A7"/>
    <w:rsid w:val="00603FB9"/>
    <w:rsid w:val="006045AE"/>
    <w:rsid w:val="0060581E"/>
    <w:rsid w:val="00640454"/>
    <w:rsid w:val="006408C4"/>
    <w:rsid w:val="00646994"/>
    <w:rsid w:val="00654F4D"/>
    <w:rsid w:val="0065588D"/>
    <w:rsid w:val="00656AE4"/>
    <w:rsid w:val="00667DEC"/>
    <w:rsid w:val="00677992"/>
    <w:rsid w:val="0068209B"/>
    <w:rsid w:val="00694475"/>
    <w:rsid w:val="00697AD1"/>
    <w:rsid w:val="00697CB0"/>
    <w:rsid w:val="006A1029"/>
    <w:rsid w:val="006A2553"/>
    <w:rsid w:val="006A63DF"/>
    <w:rsid w:val="006A6BAB"/>
    <w:rsid w:val="006C0888"/>
    <w:rsid w:val="006C1BFF"/>
    <w:rsid w:val="006C52FB"/>
    <w:rsid w:val="006C7195"/>
    <w:rsid w:val="006D2EA1"/>
    <w:rsid w:val="006F0341"/>
    <w:rsid w:val="006F6618"/>
    <w:rsid w:val="007051C9"/>
    <w:rsid w:val="00706A50"/>
    <w:rsid w:val="00711EDE"/>
    <w:rsid w:val="0071660A"/>
    <w:rsid w:val="007226C8"/>
    <w:rsid w:val="00727215"/>
    <w:rsid w:val="00732D9B"/>
    <w:rsid w:val="007344EA"/>
    <w:rsid w:val="00740690"/>
    <w:rsid w:val="00741D81"/>
    <w:rsid w:val="007454E0"/>
    <w:rsid w:val="00753DEE"/>
    <w:rsid w:val="00772682"/>
    <w:rsid w:val="0078573F"/>
    <w:rsid w:val="007859F1"/>
    <w:rsid w:val="0078604C"/>
    <w:rsid w:val="00797926"/>
    <w:rsid w:val="007A028B"/>
    <w:rsid w:val="007A31ED"/>
    <w:rsid w:val="007A6764"/>
    <w:rsid w:val="007B307C"/>
    <w:rsid w:val="007B30C9"/>
    <w:rsid w:val="007B4D47"/>
    <w:rsid w:val="007B616C"/>
    <w:rsid w:val="007C5F47"/>
    <w:rsid w:val="007D0BEF"/>
    <w:rsid w:val="007D2D88"/>
    <w:rsid w:val="007D3761"/>
    <w:rsid w:val="007F2E85"/>
    <w:rsid w:val="007F662C"/>
    <w:rsid w:val="00815C3F"/>
    <w:rsid w:val="00817043"/>
    <w:rsid w:val="0083160F"/>
    <w:rsid w:val="00836A4D"/>
    <w:rsid w:val="008441E6"/>
    <w:rsid w:val="00845706"/>
    <w:rsid w:val="00847C96"/>
    <w:rsid w:val="008653F0"/>
    <w:rsid w:val="00876161"/>
    <w:rsid w:val="008851AC"/>
    <w:rsid w:val="008A0919"/>
    <w:rsid w:val="008A18A0"/>
    <w:rsid w:val="008A69AA"/>
    <w:rsid w:val="008B4D0C"/>
    <w:rsid w:val="008D1AF8"/>
    <w:rsid w:val="008E30E7"/>
    <w:rsid w:val="008E6F10"/>
    <w:rsid w:val="00901DF0"/>
    <w:rsid w:val="0090344E"/>
    <w:rsid w:val="00913F87"/>
    <w:rsid w:val="00916B55"/>
    <w:rsid w:val="00917055"/>
    <w:rsid w:val="00925234"/>
    <w:rsid w:val="00950E0E"/>
    <w:rsid w:val="00950F84"/>
    <w:rsid w:val="009523CD"/>
    <w:rsid w:val="0096458D"/>
    <w:rsid w:val="009664AF"/>
    <w:rsid w:val="0096656C"/>
    <w:rsid w:val="009771EA"/>
    <w:rsid w:val="0098352A"/>
    <w:rsid w:val="009852B1"/>
    <w:rsid w:val="009A2AB2"/>
    <w:rsid w:val="009A7393"/>
    <w:rsid w:val="009B11B3"/>
    <w:rsid w:val="009C5818"/>
    <w:rsid w:val="009C65AF"/>
    <w:rsid w:val="009E1529"/>
    <w:rsid w:val="009E3C14"/>
    <w:rsid w:val="00A001BA"/>
    <w:rsid w:val="00A20CFE"/>
    <w:rsid w:val="00A21383"/>
    <w:rsid w:val="00A237CA"/>
    <w:rsid w:val="00A243FE"/>
    <w:rsid w:val="00A36566"/>
    <w:rsid w:val="00A40339"/>
    <w:rsid w:val="00A446C1"/>
    <w:rsid w:val="00A565D2"/>
    <w:rsid w:val="00A60201"/>
    <w:rsid w:val="00A619DA"/>
    <w:rsid w:val="00A73F49"/>
    <w:rsid w:val="00A92BF7"/>
    <w:rsid w:val="00AA3A2E"/>
    <w:rsid w:val="00AB1841"/>
    <w:rsid w:val="00AC1554"/>
    <w:rsid w:val="00AC5A73"/>
    <w:rsid w:val="00AC5F5C"/>
    <w:rsid w:val="00AC722C"/>
    <w:rsid w:val="00AD3404"/>
    <w:rsid w:val="00AE7D4F"/>
    <w:rsid w:val="00AF5B82"/>
    <w:rsid w:val="00B001FE"/>
    <w:rsid w:val="00B02BD9"/>
    <w:rsid w:val="00B1256A"/>
    <w:rsid w:val="00B12D19"/>
    <w:rsid w:val="00B20F87"/>
    <w:rsid w:val="00B21FCD"/>
    <w:rsid w:val="00B22BE5"/>
    <w:rsid w:val="00B35D06"/>
    <w:rsid w:val="00B452AB"/>
    <w:rsid w:val="00B53E9C"/>
    <w:rsid w:val="00B575A0"/>
    <w:rsid w:val="00B66298"/>
    <w:rsid w:val="00B860C2"/>
    <w:rsid w:val="00B93F29"/>
    <w:rsid w:val="00BB5BC2"/>
    <w:rsid w:val="00BB6BC6"/>
    <w:rsid w:val="00BB7A1E"/>
    <w:rsid w:val="00BC5544"/>
    <w:rsid w:val="00BC5D9D"/>
    <w:rsid w:val="00BD203F"/>
    <w:rsid w:val="00BD5FF1"/>
    <w:rsid w:val="00BE466F"/>
    <w:rsid w:val="00BF5E7A"/>
    <w:rsid w:val="00C0130A"/>
    <w:rsid w:val="00C0795F"/>
    <w:rsid w:val="00C11588"/>
    <w:rsid w:val="00C22B3F"/>
    <w:rsid w:val="00C25914"/>
    <w:rsid w:val="00C27C6C"/>
    <w:rsid w:val="00C557C6"/>
    <w:rsid w:val="00C678C5"/>
    <w:rsid w:val="00C700B0"/>
    <w:rsid w:val="00C71687"/>
    <w:rsid w:val="00C74A59"/>
    <w:rsid w:val="00C8002A"/>
    <w:rsid w:val="00C819B5"/>
    <w:rsid w:val="00C85326"/>
    <w:rsid w:val="00C92430"/>
    <w:rsid w:val="00C945C2"/>
    <w:rsid w:val="00C94C1E"/>
    <w:rsid w:val="00C96C60"/>
    <w:rsid w:val="00CA0922"/>
    <w:rsid w:val="00CB04B0"/>
    <w:rsid w:val="00CB1F3B"/>
    <w:rsid w:val="00CB2AFC"/>
    <w:rsid w:val="00CB2F60"/>
    <w:rsid w:val="00CB70A4"/>
    <w:rsid w:val="00CC36F2"/>
    <w:rsid w:val="00CC53B8"/>
    <w:rsid w:val="00CC544A"/>
    <w:rsid w:val="00CD25A7"/>
    <w:rsid w:val="00CD39FF"/>
    <w:rsid w:val="00CF015B"/>
    <w:rsid w:val="00CF7114"/>
    <w:rsid w:val="00D079F6"/>
    <w:rsid w:val="00D10E0D"/>
    <w:rsid w:val="00D43E37"/>
    <w:rsid w:val="00D50E94"/>
    <w:rsid w:val="00D51250"/>
    <w:rsid w:val="00D539C9"/>
    <w:rsid w:val="00D559B5"/>
    <w:rsid w:val="00D607EB"/>
    <w:rsid w:val="00D65921"/>
    <w:rsid w:val="00D67D56"/>
    <w:rsid w:val="00D75064"/>
    <w:rsid w:val="00D80374"/>
    <w:rsid w:val="00D95F6D"/>
    <w:rsid w:val="00DA0806"/>
    <w:rsid w:val="00DB697F"/>
    <w:rsid w:val="00DC24D3"/>
    <w:rsid w:val="00DC5BDD"/>
    <w:rsid w:val="00DC5D2D"/>
    <w:rsid w:val="00DC7D11"/>
    <w:rsid w:val="00DE18C5"/>
    <w:rsid w:val="00DE27CF"/>
    <w:rsid w:val="00DE520D"/>
    <w:rsid w:val="00DF7F4F"/>
    <w:rsid w:val="00E01D69"/>
    <w:rsid w:val="00E10D13"/>
    <w:rsid w:val="00E12519"/>
    <w:rsid w:val="00E12A45"/>
    <w:rsid w:val="00E12DAE"/>
    <w:rsid w:val="00E1594D"/>
    <w:rsid w:val="00E228B1"/>
    <w:rsid w:val="00E41038"/>
    <w:rsid w:val="00E551C2"/>
    <w:rsid w:val="00E554BA"/>
    <w:rsid w:val="00E71161"/>
    <w:rsid w:val="00E77CEF"/>
    <w:rsid w:val="00E8773B"/>
    <w:rsid w:val="00E92DAD"/>
    <w:rsid w:val="00E94D91"/>
    <w:rsid w:val="00E9588C"/>
    <w:rsid w:val="00E96D35"/>
    <w:rsid w:val="00EA0BDB"/>
    <w:rsid w:val="00EA4E6E"/>
    <w:rsid w:val="00EC4382"/>
    <w:rsid w:val="00EC5DF7"/>
    <w:rsid w:val="00EC7847"/>
    <w:rsid w:val="00ED6090"/>
    <w:rsid w:val="00EE0722"/>
    <w:rsid w:val="00EE27C0"/>
    <w:rsid w:val="00EE4DE6"/>
    <w:rsid w:val="00EE5938"/>
    <w:rsid w:val="00EF1B2B"/>
    <w:rsid w:val="00EF2848"/>
    <w:rsid w:val="00F11DEC"/>
    <w:rsid w:val="00F204E1"/>
    <w:rsid w:val="00F24C3A"/>
    <w:rsid w:val="00F25555"/>
    <w:rsid w:val="00F3246A"/>
    <w:rsid w:val="00F41233"/>
    <w:rsid w:val="00F41363"/>
    <w:rsid w:val="00F41BF7"/>
    <w:rsid w:val="00F52A22"/>
    <w:rsid w:val="00F5351D"/>
    <w:rsid w:val="00F628C3"/>
    <w:rsid w:val="00F63070"/>
    <w:rsid w:val="00F74027"/>
    <w:rsid w:val="00F97FFD"/>
    <w:rsid w:val="00FB044E"/>
    <w:rsid w:val="00FB471D"/>
    <w:rsid w:val="00FC4EFD"/>
    <w:rsid w:val="00FD2428"/>
    <w:rsid w:val="00FD535F"/>
    <w:rsid w:val="00FD723A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1333F"/>
  <w15:docId w15:val="{08ACC0FE-B227-4817-9DC7-F41B6FB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397"/>
    <w:rPr>
      <w:sz w:val="20"/>
      <w:szCs w:val="20"/>
    </w:rPr>
  </w:style>
  <w:style w:type="paragraph" w:styleId="a7">
    <w:name w:val="List Paragraph"/>
    <w:basedOn w:val="a"/>
    <w:uiPriority w:val="34"/>
    <w:qFormat/>
    <w:rsid w:val="00237397"/>
    <w:pPr>
      <w:ind w:leftChars="200" w:left="480"/>
    </w:pPr>
  </w:style>
  <w:style w:type="paragraph" w:styleId="a8">
    <w:name w:val="Body Text Indent"/>
    <w:basedOn w:val="a"/>
    <w:link w:val="a9"/>
    <w:semiHidden/>
    <w:rsid w:val="007C5F47"/>
    <w:pPr>
      <w:adjustRightInd w:val="0"/>
      <w:snapToGrid w:val="0"/>
      <w:ind w:rightChars="50" w:right="12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semiHidden/>
    <w:rsid w:val="007C5F47"/>
    <w:rPr>
      <w:rFonts w:ascii="Times New Roman" w:eastAsia="標楷體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3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26A1-08F1-4843-8311-E5C619E0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2023-02-22T03:04:00Z</cp:lastPrinted>
  <dcterms:created xsi:type="dcterms:W3CDTF">2024-03-12T00:55:00Z</dcterms:created>
  <dcterms:modified xsi:type="dcterms:W3CDTF">2024-03-12T00:55:00Z</dcterms:modified>
</cp:coreProperties>
</file>